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84C11" w14:textId="2C783E73" w:rsidR="00227AD1" w:rsidRPr="00915BCC" w:rsidRDefault="00DA52A9" w:rsidP="00915BCC">
      <w:pPr>
        <w:spacing w:after="0" w:line="240" w:lineRule="auto"/>
        <w:rPr>
          <w:rFonts w:ascii="Arial" w:eastAsia="Arial" w:hAnsi="Arial" w:cs="Arial"/>
          <w:b/>
          <w:bCs/>
          <w:sz w:val="20"/>
          <w:szCs w:val="20"/>
        </w:rPr>
      </w:pPr>
      <w:r w:rsidRPr="00915BCC">
        <w:rPr>
          <w:rFonts w:ascii="Arial" w:hAnsi="Arial" w:cs="Arial"/>
          <w:b/>
          <w:sz w:val="20"/>
          <w:szCs w:val="20"/>
        </w:rPr>
        <w:t>035 Protection de l’intégrité de l’écosystème mésopélagique</w:t>
      </w:r>
    </w:p>
    <w:p w14:paraId="5E5787A5" w14:textId="17438BF4" w:rsidR="00227AD1" w:rsidRPr="00915BCC" w:rsidRDefault="00227AD1" w:rsidP="00915BCC">
      <w:pPr>
        <w:spacing w:after="0" w:line="240" w:lineRule="auto"/>
        <w:rPr>
          <w:rFonts w:ascii="Arial" w:eastAsia="Arial" w:hAnsi="Arial" w:cs="Arial"/>
          <w:sz w:val="20"/>
          <w:szCs w:val="20"/>
        </w:rPr>
      </w:pPr>
    </w:p>
    <w:p w14:paraId="13B3C4DA" w14:textId="4F56196C" w:rsidR="00DA52A9" w:rsidRPr="00915BCC" w:rsidRDefault="7B1C9579" w:rsidP="00915BCC">
      <w:pPr>
        <w:spacing w:after="0" w:line="240" w:lineRule="auto"/>
        <w:rPr>
          <w:rFonts w:ascii="Arial" w:hAnsi="Arial" w:cs="Arial"/>
          <w:sz w:val="20"/>
          <w:szCs w:val="20"/>
        </w:rPr>
      </w:pPr>
      <w:r w:rsidRPr="00915BCC">
        <w:rPr>
          <w:rFonts w:ascii="Arial" w:hAnsi="Arial" w:cs="Arial"/>
          <w:sz w:val="20"/>
          <w:szCs w:val="20"/>
        </w:rPr>
        <w:t xml:space="preserve">SOULIGNANT la nécessité de protéger les écosystèmes mésopélagiques en raison de leur rôle vital </w:t>
      </w:r>
      <w:r w:rsidR="009120DD" w:rsidRPr="00915BCC">
        <w:rPr>
          <w:rFonts w:ascii="Arial" w:hAnsi="Arial" w:cs="Arial"/>
          <w:sz w:val="20"/>
          <w:szCs w:val="20"/>
        </w:rPr>
        <w:t>pour</w:t>
      </w:r>
      <w:r w:rsidRPr="00915BCC">
        <w:rPr>
          <w:rFonts w:ascii="Arial" w:hAnsi="Arial" w:cs="Arial"/>
          <w:sz w:val="20"/>
          <w:szCs w:val="20"/>
        </w:rPr>
        <w:t xml:space="preserve"> la régulation du climat, les réseaux trophiques et la biodiversité ;</w:t>
      </w:r>
    </w:p>
    <w:p w14:paraId="23EA1116" w14:textId="77777777" w:rsidR="00DA52A9" w:rsidRPr="00915BCC" w:rsidRDefault="00DA52A9" w:rsidP="00915BCC">
      <w:pPr>
        <w:spacing w:after="0" w:line="240" w:lineRule="auto"/>
        <w:rPr>
          <w:rFonts w:ascii="Arial" w:hAnsi="Arial" w:cs="Arial"/>
          <w:sz w:val="20"/>
          <w:szCs w:val="20"/>
        </w:rPr>
      </w:pPr>
    </w:p>
    <w:p w14:paraId="1DCE219C" w14:textId="15F9E5FB" w:rsidR="00DA52A9" w:rsidRPr="00915BCC" w:rsidRDefault="7B1C9579" w:rsidP="00915BCC">
      <w:pPr>
        <w:spacing w:after="0" w:line="240" w:lineRule="auto"/>
        <w:rPr>
          <w:rFonts w:ascii="Arial" w:hAnsi="Arial" w:cs="Arial"/>
          <w:sz w:val="20"/>
          <w:szCs w:val="20"/>
        </w:rPr>
      </w:pPr>
      <w:r w:rsidRPr="00915BCC">
        <w:rPr>
          <w:rFonts w:ascii="Arial" w:hAnsi="Arial" w:cs="Arial"/>
          <w:sz w:val="20"/>
          <w:szCs w:val="20"/>
        </w:rPr>
        <w:t xml:space="preserve">INQUIET de voir la vie mésopélagique menacée par les </w:t>
      </w:r>
      <w:r w:rsidR="009120DD" w:rsidRPr="00915BCC">
        <w:rPr>
          <w:rFonts w:ascii="Arial" w:hAnsi="Arial" w:cs="Arial"/>
          <w:sz w:val="20"/>
          <w:szCs w:val="20"/>
        </w:rPr>
        <w:t>effets du changement</w:t>
      </w:r>
      <w:r w:rsidRPr="00915BCC">
        <w:rPr>
          <w:rFonts w:ascii="Arial" w:hAnsi="Arial" w:cs="Arial"/>
          <w:sz w:val="20"/>
          <w:szCs w:val="20"/>
        </w:rPr>
        <w:t xml:space="preserve"> climatique ;</w:t>
      </w:r>
    </w:p>
    <w:p w14:paraId="0AB8DE2C" w14:textId="77777777" w:rsidR="00DA52A9" w:rsidRPr="00915BCC" w:rsidRDefault="00DA52A9" w:rsidP="00915BCC">
      <w:pPr>
        <w:spacing w:after="0" w:line="240" w:lineRule="auto"/>
        <w:rPr>
          <w:rFonts w:ascii="Arial" w:hAnsi="Arial" w:cs="Arial"/>
          <w:sz w:val="20"/>
          <w:szCs w:val="20"/>
        </w:rPr>
      </w:pPr>
    </w:p>
    <w:p w14:paraId="6D1BDB55" w14:textId="5ADE7BF4" w:rsidR="00DA52A9" w:rsidRPr="00446AFD" w:rsidRDefault="7B1C9579" w:rsidP="00915BCC">
      <w:pPr>
        <w:spacing w:after="0" w:line="240" w:lineRule="auto"/>
        <w:rPr>
          <w:rFonts w:ascii="Arial" w:hAnsi="Arial" w:cs="Arial"/>
          <w:sz w:val="20"/>
          <w:szCs w:val="20"/>
        </w:rPr>
      </w:pPr>
      <w:r w:rsidRPr="00915BCC">
        <w:rPr>
          <w:rFonts w:ascii="Arial" w:hAnsi="Arial" w:cs="Arial"/>
          <w:sz w:val="20"/>
          <w:szCs w:val="20"/>
        </w:rPr>
        <w:t>PRÉOCCUPÉ du fait que l’intérêt grandissant envers l</w:t>
      </w:r>
      <w:r w:rsidR="0031030A" w:rsidRPr="00915BCC">
        <w:rPr>
          <w:rFonts w:ascii="Arial" w:hAnsi="Arial" w:cs="Arial"/>
          <w:sz w:val="20"/>
          <w:szCs w:val="20"/>
        </w:rPr>
        <w:t xml:space="preserve">a pêche en zone </w:t>
      </w:r>
      <w:r w:rsidRPr="00915BCC">
        <w:rPr>
          <w:rFonts w:ascii="Arial" w:hAnsi="Arial" w:cs="Arial"/>
          <w:sz w:val="20"/>
          <w:szCs w:val="20"/>
        </w:rPr>
        <w:t xml:space="preserve">mésopélagique et d’autres activités comme l’élimination du dioxyde de carbone marin et l’exploitation minière des fonds marins </w:t>
      </w:r>
      <w:r w:rsidRPr="00446AFD">
        <w:rPr>
          <w:rFonts w:ascii="Arial" w:hAnsi="Arial" w:cs="Arial"/>
          <w:sz w:val="20"/>
          <w:szCs w:val="20"/>
        </w:rPr>
        <w:t>puissent mettre en péril les écosystèmes mésopélagiques et nuire à leurs importants services climatiques et écosystémiques ;</w:t>
      </w:r>
    </w:p>
    <w:p w14:paraId="57959624" w14:textId="77777777" w:rsidR="00683C65" w:rsidRDefault="00683C65" w:rsidP="00683C65">
      <w:pPr>
        <w:spacing w:after="0" w:line="240" w:lineRule="auto"/>
        <w:rPr>
          <w:rFonts w:ascii="Arial" w:hAnsi="Arial" w:cs="Arial"/>
          <w:sz w:val="20"/>
          <w:szCs w:val="20"/>
        </w:rPr>
      </w:pPr>
    </w:p>
    <w:p w14:paraId="07040BC1" w14:textId="2642B4D7" w:rsidR="00683C65" w:rsidRPr="00446AFD" w:rsidRDefault="00683C65" w:rsidP="00683C65">
      <w:pPr>
        <w:spacing w:after="0" w:line="240" w:lineRule="auto"/>
        <w:rPr>
          <w:rFonts w:ascii="Arial" w:hAnsi="Arial" w:cs="Arial"/>
          <w:sz w:val="20"/>
          <w:szCs w:val="20"/>
        </w:rPr>
      </w:pPr>
      <w:r w:rsidRPr="00446AFD">
        <w:rPr>
          <w:rFonts w:ascii="Arial" w:hAnsi="Arial" w:cs="Arial"/>
          <w:sz w:val="20"/>
          <w:szCs w:val="20"/>
        </w:rPr>
        <w:t xml:space="preserve">PROFONDÉMENT </w:t>
      </w:r>
      <w:r>
        <w:rPr>
          <w:rFonts w:ascii="Arial" w:hAnsi="Arial" w:cs="Arial"/>
          <w:sz w:val="20"/>
          <w:szCs w:val="20"/>
        </w:rPr>
        <w:t>INQUIET de constater que</w:t>
      </w:r>
      <w:r w:rsidRPr="00446AFD">
        <w:rPr>
          <w:rFonts w:ascii="Arial" w:hAnsi="Arial" w:cs="Arial"/>
          <w:sz w:val="20"/>
          <w:szCs w:val="20"/>
        </w:rPr>
        <w:t xml:space="preserve"> la pêche illicite, non déclarée et non réglementée (pêche IN</w:t>
      </w:r>
      <w:r>
        <w:rPr>
          <w:rFonts w:ascii="Arial" w:hAnsi="Arial" w:cs="Arial"/>
          <w:sz w:val="20"/>
          <w:szCs w:val="20"/>
        </w:rPr>
        <w:t>N</w:t>
      </w:r>
      <w:r w:rsidRPr="00446AFD">
        <w:rPr>
          <w:rFonts w:ascii="Arial" w:hAnsi="Arial" w:cs="Arial"/>
          <w:sz w:val="20"/>
          <w:szCs w:val="20"/>
        </w:rPr>
        <w:t xml:space="preserve">) </w:t>
      </w:r>
      <w:r>
        <w:rPr>
          <w:rFonts w:ascii="Arial" w:hAnsi="Arial" w:cs="Arial"/>
          <w:sz w:val="20"/>
          <w:szCs w:val="20"/>
        </w:rPr>
        <w:t>constitue déjà une menace importante pour</w:t>
      </w:r>
      <w:r w:rsidRPr="00446AFD">
        <w:rPr>
          <w:rFonts w:ascii="Arial" w:hAnsi="Arial" w:cs="Arial"/>
          <w:sz w:val="20"/>
          <w:szCs w:val="20"/>
        </w:rPr>
        <w:t xml:space="preserve"> la santé des populations de poissons ;</w:t>
      </w:r>
    </w:p>
    <w:p w14:paraId="60F63D2F" w14:textId="77777777" w:rsidR="00DA52A9" w:rsidRPr="00446AFD" w:rsidRDefault="00DA52A9" w:rsidP="00915BCC">
      <w:pPr>
        <w:spacing w:after="0" w:line="240" w:lineRule="auto"/>
        <w:rPr>
          <w:rFonts w:ascii="Arial" w:hAnsi="Arial" w:cs="Arial"/>
          <w:sz w:val="20"/>
          <w:szCs w:val="20"/>
        </w:rPr>
      </w:pPr>
    </w:p>
    <w:p w14:paraId="4440D2E1" w14:textId="78C40B86" w:rsidR="00DA52A9" w:rsidRPr="00446AFD" w:rsidRDefault="7B1C9579" w:rsidP="00915BCC">
      <w:pPr>
        <w:spacing w:after="0" w:line="240" w:lineRule="auto"/>
        <w:rPr>
          <w:rFonts w:ascii="Arial" w:hAnsi="Arial" w:cs="Arial"/>
          <w:sz w:val="20"/>
          <w:szCs w:val="20"/>
        </w:rPr>
      </w:pPr>
      <w:r w:rsidRPr="00446AFD">
        <w:rPr>
          <w:rFonts w:ascii="Arial" w:hAnsi="Arial" w:cs="Arial"/>
          <w:sz w:val="20"/>
          <w:szCs w:val="20"/>
        </w:rPr>
        <w:t>RAPPELANT la Résolution</w:t>
      </w:r>
      <w:r w:rsidR="00446AFD" w:rsidRPr="00446AFD">
        <w:rPr>
          <w:rFonts w:ascii="Arial" w:hAnsi="Arial" w:cs="Arial"/>
          <w:sz w:val="20"/>
          <w:szCs w:val="20"/>
        </w:rPr>
        <w:t> </w:t>
      </w:r>
      <w:r w:rsidRPr="00446AFD">
        <w:rPr>
          <w:rFonts w:ascii="Arial" w:hAnsi="Arial" w:cs="Arial"/>
          <w:sz w:val="20"/>
          <w:szCs w:val="20"/>
        </w:rPr>
        <w:t xml:space="preserve">7.107 </w:t>
      </w:r>
      <w:r w:rsidRPr="00446AFD">
        <w:rPr>
          <w:rFonts w:ascii="Arial" w:hAnsi="Arial" w:cs="Arial"/>
          <w:i/>
          <w:sz w:val="20"/>
          <w:szCs w:val="20"/>
        </w:rPr>
        <w:t>Réduire l’incidence de la pêche sur la biodiversité marine</w:t>
      </w:r>
      <w:r w:rsidRPr="00446AFD">
        <w:rPr>
          <w:rFonts w:ascii="Arial" w:hAnsi="Arial" w:cs="Arial"/>
          <w:sz w:val="20"/>
          <w:szCs w:val="20"/>
        </w:rPr>
        <w:t> ; la Résolution</w:t>
      </w:r>
      <w:r w:rsidR="00446AFD" w:rsidRPr="00446AFD">
        <w:rPr>
          <w:rFonts w:ascii="Arial" w:hAnsi="Arial" w:cs="Arial"/>
          <w:sz w:val="20"/>
          <w:szCs w:val="20"/>
        </w:rPr>
        <w:t> </w:t>
      </w:r>
      <w:r w:rsidRPr="00446AFD">
        <w:rPr>
          <w:rFonts w:ascii="Arial" w:hAnsi="Arial" w:cs="Arial"/>
          <w:sz w:val="20"/>
          <w:szCs w:val="20"/>
        </w:rPr>
        <w:t xml:space="preserve">7.032 </w:t>
      </w:r>
      <w:r w:rsidRPr="00446AFD">
        <w:rPr>
          <w:rFonts w:ascii="Arial" w:hAnsi="Arial" w:cs="Arial"/>
          <w:i/>
          <w:sz w:val="20"/>
          <w:szCs w:val="20"/>
        </w:rPr>
        <w:t>Les impacts du changement climatique sur les océans</w:t>
      </w:r>
      <w:r w:rsidRPr="00446AFD">
        <w:rPr>
          <w:rFonts w:ascii="Arial" w:hAnsi="Arial" w:cs="Arial"/>
          <w:sz w:val="20"/>
          <w:szCs w:val="20"/>
        </w:rPr>
        <w:t xml:space="preserve"> appelant à éviter les impacts négatifs sur la biodiversité marine lors de l’adoption de mesures d’adaptation et d’atténuation du changement climatique ; la Résolution</w:t>
      </w:r>
      <w:r w:rsidR="00446AFD" w:rsidRPr="00446AFD">
        <w:rPr>
          <w:rFonts w:ascii="Arial" w:hAnsi="Arial" w:cs="Arial"/>
          <w:sz w:val="20"/>
          <w:szCs w:val="20"/>
        </w:rPr>
        <w:t> </w:t>
      </w:r>
      <w:r w:rsidRPr="00446AFD">
        <w:rPr>
          <w:rFonts w:ascii="Arial" w:hAnsi="Arial" w:cs="Arial"/>
          <w:sz w:val="20"/>
          <w:szCs w:val="20"/>
        </w:rPr>
        <w:t xml:space="preserve">7.114 </w:t>
      </w:r>
      <w:r w:rsidRPr="00446AFD">
        <w:rPr>
          <w:rFonts w:ascii="Arial" w:hAnsi="Arial" w:cs="Arial"/>
          <w:i/>
          <w:sz w:val="20"/>
          <w:szCs w:val="20"/>
        </w:rPr>
        <w:t>Solutions intégrées pour faire face au changement climatique et aux crises qui frappent la biodiversité</w:t>
      </w:r>
      <w:r w:rsidRPr="00446AFD">
        <w:rPr>
          <w:rFonts w:ascii="Arial" w:hAnsi="Arial" w:cs="Arial"/>
          <w:sz w:val="20"/>
          <w:szCs w:val="20"/>
        </w:rPr>
        <w:t xml:space="preserve"> </w:t>
      </w:r>
      <w:r w:rsidR="002B564D" w:rsidRPr="00446AFD">
        <w:rPr>
          <w:rFonts w:ascii="Arial" w:hAnsi="Arial" w:cs="Arial"/>
          <w:sz w:val="20"/>
          <w:szCs w:val="20"/>
        </w:rPr>
        <w:t>qui appelle</w:t>
      </w:r>
      <w:r w:rsidRPr="00446AFD">
        <w:rPr>
          <w:rFonts w:ascii="Arial" w:hAnsi="Arial" w:cs="Arial"/>
          <w:sz w:val="20"/>
          <w:szCs w:val="20"/>
        </w:rPr>
        <w:t xml:space="preserve"> à la protection, à la gestion et à la restauration des écosystèmes à forte teneur en carbone ; et la Résolution</w:t>
      </w:r>
      <w:r w:rsidR="00446AFD" w:rsidRPr="00446AFD">
        <w:rPr>
          <w:rFonts w:ascii="Arial" w:hAnsi="Arial" w:cs="Arial"/>
          <w:sz w:val="20"/>
          <w:szCs w:val="20"/>
        </w:rPr>
        <w:t> </w:t>
      </w:r>
      <w:r w:rsidRPr="00446AFD">
        <w:rPr>
          <w:rFonts w:ascii="Arial" w:hAnsi="Arial" w:cs="Arial"/>
          <w:sz w:val="20"/>
          <w:szCs w:val="20"/>
        </w:rPr>
        <w:t xml:space="preserve">7.122 </w:t>
      </w:r>
      <w:r w:rsidRPr="00446AFD">
        <w:rPr>
          <w:rFonts w:ascii="Arial" w:hAnsi="Arial" w:cs="Arial"/>
          <w:i/>
          <w:sz w:val="20"/>
          <w:szCs w:val="20"/>
        </w:rPr>
        <w:t>Protection des écosystèmes et de la biodiversité des grands fonds marins par un moratoire sur l’exploitation minière des fonds marins</w:t>
      </w:r>
      <w:r w:rsidRPr="00446AFD">
        <w:rPr>
          <w:rFonts w:ascii="Arial" w:hAnsi="Arial" w:cs="Arial"/>
          <w:sz w:val="20"/>
          <w:szCs w:val="20"/>
        </w:rPr>
        <w:t xml:space="preserve"> (toutes adoptées à Marseille, 2020) ;</w:t>
      </w:r>
    </w:p>
    <w:p w14:paraId="06D593AC" w14:textId="77777777" w:rsidR="00DA52A9" w:rsidRPr="00446AFD" w:rsidRDefault="00DA52A9" w:rsidP="00915BCC">
      <w:pPr>
        <w:spacing w:after="0" w:line="240" w:lineRule="auto"/>
        <w:rPr>
          <w:rFonts w:ascii="Arial" w:hAnsi="Arial" w:cs="Arial"/>
          <w:sz w:val="20"/>
          <w:szCs w:val="20"/>
        </w:rPr>
      </w:pPr>
    </w:p>
    <w:p w14:paraId="4CB443E8" w14:textId="0BAF0F49" w:rsidR="00DA52A9" w:rsidRPr="00915BCC" w:rsidRDefault="7B1C9579" w:rsidP="00915BCC">
      <w:pPr>
        <w:spacing w:after="0" w:line="240" w:lineRule="auto"/>
        <w:rPr>
          <w:rFonts w:ascii="Arial" w:hAnsi="Arial" w:cs="Arial"/>
          <w:sz w:val="20"/>
          <w:szCs w:val="20"/>
        </w:rPr>
      </w:pPr>
      <w:r w:rsidRPr="00446AFD">
        <w:rPr>
          <w:rFonts w:ascii="Arial" w:hAnsi="Arial" w:cs="Arial"/>
          <w:sz w:val="20"/>
          <w:szCs w:val="20"/>
        </w:rPr>
        <w:t>RECONNAISSANT que le droit international, comme en témoigne la Convention des Nations Unies sur le droit de la mer (</w:t>
      </w:r>
      <w:r w:rsidR="008A2637" w:rsidRPr="00446AFD">
        <w:rPr>
          <w:rFonts w:ascii="Arial" w:hAnsi="Arial" w:cs="Arial"/>
          <w:sz w:val="20"/>
          <w:szCs w:val="20"/>
        </w:rPr>
        <w:t>CNUDM</w:t>
      </w:r>
      <w:r w:rsidRPr="00446AFD">
        <w:rPr>
          <w:rFonts w:ascii="Arial" w:hAnsi="Arial" w:cs="Arial"/>
          <w:sz w:val="20"/>
          <w:szCs w:val="20"/>
        </w:rPr>
        <w:t xml:space="preserve">), fournit un cadre légal </w:t>
      </w:r>
      <w:r w:rsidR="00D73326" w:rsidRPr="00446AFD">
        <w:rPr>
          <w:rFonts w:ascii="Arial" w:hAnsi="Arial" w:cs="Arial"/>
          <w:sz w:val="20"/>
          <w:szCs w:val="20"/>
        </w:rPr>
        <w:t>au sein</w:t>
      </w:r>
      <w:r w:rsidRPr="00446AFD">
        <w:rPr>
          <w:rFonts w:ascii="Arial" w:hAnsi="Arial" w:cs="Arial"/>
          <w:sz w:val="20"/>
          <w:szCs w:val="20"/>
        </w:rPr>
        <w:t xml:space="preserve"> duquel chaque activité liée à l’océan oblige les États et doit être menée de façon à protéger et préserver l’environnement marin ; que l’Accord des Nations Unies de 1995 sur les stocks de poissons établit des obligations en ce qui concerne la protection de la biodiversité, l’utilisation d’une approche prudente et les évaluations </w:t>
      </w:r>
      <w:r w:rsidR="0056042F" w:rsidRPr="00446AFD">
        <w:rPr>
          <w:rFonts w:ascii="Arial" w:hAnsi="Arial" w:cs="Arial"/>
          <w:sz w:val="20"/>
          <w:szCs w:val="20"/>
        </w:rPr>
        <w:t>des impacts de la pêche sur les espèces cibles et les espèces associées ou dépendantes</w:t>
      </w:r>
      <w:r w:rsidR="00446AFD" w:rsidRPr="00446AFD">
        <w:rPr>
          <w:rFonts w:ascii="Arial" w:hAnsi="Arial" w:cs="Arial"/>
          <w:sz w:val="20"/>
          <w:szCs w:val="20"/>
        </w:rPr>
        <w:t> </w:t>
      </w:r>
      <w:r w:rsidRPr="00446AFD">
        <w:rPr>
          <w:rFonts w:ascii="Arial" w:hAnsi="Arial" w:cs="Arial"/>
          <w:sz w:val="20"/>
          <w:szCs w:val="20"/>
        </w:rPr>
        <w:t>; que l’Accord relatif aux mesures du ressort de l’État du Port de l’Organisation des Nations Unies pour l’alimentation et l’agriculture fournit des mesures pour prévenir, contrecarrer et éliminer la pêche IN</w:t>
      </w:r>
      <w:r w:rsidR="000538F7">
        <w:rPr>
          <w:rFonts w:ascii="Arial" w:hAnsi="Arial" w:cs="Arial"/>
          <w:sz w:val="20"/>
          <w:szCs w:val="20"/>
        </w:rPr>
        <w:t>N</w:t>
      </w:r>
      <w:r w:rsidRPr="00446AFD">
        <w:rPr>
          <w:rFonts w:ascii="Arial" w:hAnsi="Arial" w:cs="Arial"/>
          <w:sz w:val="20"/>
          <w:szCs w:val="20"/>
        </w:rPr>
        <w:t xml:space="preserve"> ; et que l’Accord sur les subventions à la pêche adopté par l’Organisation mondiale du commerce interdit les subventions </w:t>
      </w:r>
      <w:r w:rsidR="0056042F" w:rsidRPr="00446AFD">
        <w:rPr>
          <w:rFonts w:ascii="Arial" w:hAnsi="Arial" w:cs="Arial"/>
          <w:sz w:val="20"/>
          <w:szCs w:val="20"/>
        </w:rPr>
        <w:t xml:space="preserve">qui bénéficient </w:t>
      </w:r>
      <w:r w:rsidRPr="00446AFD">
        <w:rPr>
          <w:rFonts w:ascii="Arial" w:hAnsi="Arial" w:cs="Arial"/>
          <w:sz w:val="20"/>
          <w:szCs w:val="20"/>
        </w:rPr>
        <w:t xml:space="preserve">à la pêche </w:t>
      </w:r>
      <w:r w:rsidR="0056042F" w:rsidRPr="00446AFD">
        <w:rPr>
          <w:rFonts w:ascii="Arial" w:hAnsi="Arial" w:cs="Arial"/>
          <w:sz w:val="20"/>
          <w:szCs w:val="20"/>
        </w:rPr>
        <w:t>IN</w:t>
      </w:r>
      <w:r w:rsidR="000538F7">
        <w:rPr>
          <w:rFonts w:ascii="Arial" w:hAnsi="Arial" w:cs="Arial"/>
          <w:sz w:val="20"/>
          <w:szCs w:val="20"/>
        </w:rPr>
        <w:t>N</w:t>
      </w:r>
      <w:r w:rsidR="0056042F" w:rsidRPr="00446AFD">
        <w:rPr>
          <w:rFonts w:ascii="Arial" w:hAnsi="Arial" w:cs="Arial"/>
          <w:sz w:val="20"/>
          <w:szCs w:val="20"/>
        </w:rPr>
        <w:t xml:space="preserve"> et aux activités de pêche qui contribuent à la pêche IN</w:t>
      </w:r>
      <w:r w:rsidR="000538F7">
        <w:rPr>
          <w:rFonts w:ascii="Arial" w:hAnsi="Arial" w:cs="Arial"/>
          <w:sz w:val="20"/>
          <w:szCs w:val="20"/>
        </w:rPr>
        <w:t>N</w:t>
      </w:r>
      <w:r w:rsidR="0056042F" w:rsidRPr="00446AFD">
        <w:rPr>
          <w:rFonts w:ascii="Arial" w:hAnsi="Arial" w:cs="Arial"/>
          <w:sz w:val="20"/>
          <w:szCs w:val="20"/>
        </w:rPr>
        <w:t> ;</w:t>
      </w:r>
    </w:p>
    <w:p w14:paraId="5B7219AC" w14:textId="77777777" w:rsidR="00DA52A9" w:rsidRPr="00915BCC" w:rsidRDefault="00DA52A9" w:rsidP="00915BCC">
      <w:pPr>
        <w:spacing w:after="0" w:line="240" w:lineRule="auto"/>
        <w:rPr>
          <w:rFonts w:ascii="Arial" w:hAnsi="Arial" w:cs="Arial"/>
          <w:sz w:val="20"/>
          <w:szCs w:val="20"/>
        </w:rPr>
      </w:pPr>
    </w:p>
    <w:p w14:paraId="19D60FF3" w14:textId="6F8CB24E" w:rsidR="00963C90" w:rsidRPr="00915BCC" w:rsidRDefault="00252206" w:rsidP="00915BCC">
      <w:pPr>
        <w:spacing w:after="0" w:line="240" w:lineRule="auto"/>
        <w:rPr>
          <w:rFonts w:ascii="Arial" w:eastAsia="Arial" w:hAnsi="Arial" w:cs="Arial"/>
          <w:sz w:val="20"/>
          <w:szCs w:val="20"/>
        </w:rPr>
      </w:pPr>
      <w:r>
        <w:rPr>
          <w:rFonts w:ascii="Arial" w:hAnsi="Arial" w:cs="Arial"/>
          <w:sz w:val="20"/>
          <w:szCs w:val="20"/>
        </w:rPr>
        <w:t>SE FÉLICITANT de</w:t>
      </w:r>
      <w:r w:rsidR="7B1C9579" w:rsidRPr="00915BCC">
        <w:rPr>
          <w:rFonts w:ascii="Arial" w:hAnsi="Arial" w:cs="Arial"/>
          <w:sz w:val="20"/>
          <w:szCs w:val="20"/>
        </w:rPr>
        <w:t xml:space="preserve"> l’entrée en vigueur prochaine de </w:t>
      </w:r>
      <w:r w:rsidR="00CB56DE" w:rsidRPr="00915BCC">
        <w:rPr>
          <w:rFonts w:ascii="Arial" w:hAnsi="Arial" w:cs="Arial"/>
          <w:sz w:val="20"/>
          <w:szCs w:val="20"/>
        </w:rPr>
        <w:t>l’</w:t>
      </w:r>
      <w:r w:rsidR="00BE0ADF" w:rsidRPr="00915BCC">
        <w:rPr>
          <w:rFonts w:ascii="Arial" w:hAnsi="Arial" w:cs="Arial"/>
          <w:sz w:val="20"/>
          <w:szCs w:val="20"/>
        </w:rPr>
        <w:t xml:space="preserve">Accord </w:t>
      </w:r>
      <w:r w:rsidR="00277A61">
        <w:rPr>
          <w:rFonts w:ascii="Arial" w:hAnsi="Arial" w:cs="Arial"/>
          <w:sz w:val="20"/>
          <w:szCs w:val="20"/>
        </w:rPr>
        <w:t>d</w:t>
      </w:r>
      <w:r w:rsidR="00BE0ADF" w:rsidRPr="00915BCC">
        <w:rPr>
          <w:rFonts w:ascii="Arial" w:hAnsi="Arial" w:cs="Arial"/>
          <w:sz w:val="20"/>
          <w:szCs w:val="20"/>
        </w:rPr>
        <w:t xml:space="preserve">e la </w:t>
      </w:r>
      <w:r w:rsidR="00277A61">
        <w:rPr>
          <w:rFonts w:ascii="Arial" w:hAnsi="Arial" w:cs="Arial"/>
          <w:sz w:val="20"/>
          <w:szCs w:val="20"/>
        </w:rPr>
        <w:t xml:space="preserve">CNUDM </w:t>
      </w:r>
      <w:r w:rsidR="00BE0ADF" w:rsidRPr="00915BCC">
        <w:rPr>
          <w:rFonts w:ascii="Arial" w:hAnsi="Arial" w:cs="Arial"/>
          <w:sz w:val="20"/>
          <w:szCs w:val="20"/>
        </w:rPr>
        <w:t>portant sur la conservation et l’utilisation durable de la diversité biologique marine des zones ne relevant pas de la juridiction nationale</w:t>
      </w:r>
      <w:r w:rsidR="7B1C9579" w:rsidRPr="00915BCC">
        <w:rPr>
          <w:rFonts w:ascii="Arial" w:hAnsi="Arial" w:cs="Arial"/>
          <w:sz w:val="20"/>
          <w:szCs w:val="20"/>
        </w:rPr>
        <w:t xml:space="preserve"> (Accord BBNJ)</w:t>
      </w:r>
      <w:r w:rsidR="00AE1897" w:rsidRPr="00915BCC">
        <w:rPr>
          <w:rFonts w:ascii="Arial" w:hAnsi="Arial" w:cs="Arial"/>
          <w:sz w:val="20"/>
          <w:szCs w:val="20"/>
        </w:rPr>
        <w:t>,</w:t>
      </w:r>
      <w:r w:rsidR="009454F8" w:rsidRPr="00915BCC">
        <w:rPr>
          <w:rFonts w:ascii="Arial" w:hAnsi="Arial" w:cs="Arial"/>
          <w:sz w:val="20"/>
          <w:szCs w:val="20"/>
        </w:rPr>
        <w:t xml:space="preserve"> adopté en 2023</w:t>
      </w:r>
      <w:r w:rsidR="00BF3670" w:rsidRPr="00915BCC">
        <w:rPr>
          <w:rFonts w:ascii="Arial" w:hAnsi="Arial" w:cs="Arial"/>
          <w:sz w:val="20"/>
          <w:szCs w:val="20"/>
        </w:rPr>
        <w:t> ;</w:t>
      </w:r>
    </w:p>
    <w:p w14:paraId="4A7BCC6A" w14:textId="77777777" w:rsidR="00DA52A9" w:rsidRPr="00915BCC" w:rsidRDefault="00DA52A9" w:rsidP="00915BCC">
      <w:pPr>
        <w:spacing w:after="0" w:line="240" w:lineRule="auto"/>
        <w:rPr>
          <w:rFonts w:ascii="Arial" w:hAnsi="Arial" w:cs="Arial"/>
          <w:sz w:val="20"/>
          <w:szCs w:val="20"/>
        </w:rPr>
      </w:pPr>
    </w:p>
    <w:p w14:paraId="24475410" w14:textId="2095C987" w:rsidR="00DA52A9" w:rsidRPr="00915BCC" w:rsidRDefault="7B1C9579" w:rsidP="00915BCC">
      <w:pPr>
        <w:spacing w:after="0" w:line="240" w:lineRule="auto"/>
        <w:rPr>
          <w:rFonts w:ascii="Arial" w:hAnsi="Arial" w:cs="Arial"/>
          <w:sz w:val="20"/>
          <w:szCs w:val="20"/>
        </w:rPr>
      </w:pPr>
      <w:r w:rsidRPr="00915BCC">
        <w:rPr>
          <w:rFonts w:ascii="Arial" w:hAnsi="Arial" w:cs="Arial"/>
          <w:sz w:val="20"/>
          <w:szCs w:val="20"/>
        </w:rPr>
        <w:t>PRENANT BONNE NOTE des engagements se rapportant aux Objectifs de développement durable</w:t>
      </w:r>
      <w:r w:rsidR="00446AFD">
        <w:rPr>
          <w:rFonts w:ascii="Arial" w:hAnsi="Arial" w:cs="Arial"/>
          <w:sz w:val="20"/>
          <w:szCs w:val="20"/>
        </w:rPr>
        <w:t> </w:t>
      </w:r>
      <w:r w:rsidRPr="00915BCC">
        <w:rPr>
          <w:rFonts w:ascii="Arial" w:hAnsi="Arial" w:cs="Arial"/>
          <w:sz w:val="20"/>
          <w:szCs w:val="20"/>
        </w:rPr>
        <w:t>2 (Faim « zéro »), 13 (Mesures relatives à la lutte contre le changement climatique), 14 (Vie aquatique), 16 (Paix, justice et institutions efficaces) et 17 (Partenariats pour la réalisation des objectifs) ;</w:t>
      </w:r>
      <w:r w:rsidR="00915BCC">
        <w:rPr>
          <w:rFonts w:ascii="Arial" w:hAnsi="Arial" w:cs="Arial"/>
          <w:sz w:val="20"/>
          <w:szCs w:val="20"/>
        </w:rPr>
        <w:t xml:space="preserve"> et</w:t>
      </w:r>
    </w:p>
    <w:p w14:paraId="7E437212" w14:textId="77777777" w:rsidR="00DA52A9" w:rsidRPr="00915BCC" w:rsidRDefault="00DA52A9" w:rsidP="00915BCC">
      <w:pPr>
        <w:spacing w:after="0" w:line="240" w:lineRule="auto"/>
        <w:rPr>
          <w:rFonts w:ascii="Arial" w:hAnsi="Arial" w:cs="Arial"/>
          <w:sz w:val="20"/>
          <w:szCs w:val="20"/>
        </w:rPr>
      </w:pPr>
    </w:p>
    <w:p w14:paraId="52A902E8" w14:textId="00D063E2" w:rsidR="7B1C9579" w:rsidRPr="00915BCC" w:rsidRDefault="000538F7" w:rsidP="00915BCC">
      <w:pPr>
        <w:spacing w:after="0" w:line="240" w:lineRule="auto"/>
        <w:rPr>
          <w:rFonts w:ascii="Arial" w:eastAsia="Arial" w:hAnsi="Arial" w:cs="Arial"/>
          <w:sz w:val="20"/>
          <w:szCs w:val="20"/>
        </w:rPr>
      </w:pPr>
      <w:r>
        <w:rPr>
          <w:rFonts w:ascii="Arial" w:hAnsi="Arial" w:cs="Arial"/>
          <w:sz w:val="20"/>
          <w:szCs w:val="20"/>
        </w:rPr>
        <w:t xml:space="preserve">CONSCIENT </w:t>
      </w:r>
      <w:r w:rsidR="00252206">
        <w:rPr>
          <w:rFonts w:ascii="Arial" w:hAnsi="Arial" w:cs="Arial"/>
          <w:sz w:val="20"/>
          <w:szCs w:val="20"/>
        </w:rPr>
        <w:t>de l’importance</w:t>
      </w:r>
      <w:r w:rsidR="00E03DD5">
        <w:rPr>
          <w:rFonts w:ascii="Arial" w:hAnsi="Arial" w:cs="Arial"/>
          <w:sz w:val="20"/>
          <w:szCs w:val="20"/>
        </w:rPr>
        <w:t xml:space="preserve"> du</w:t>
      </w:r>
      <w:r>
        <w:rPr>
          <w:rFonts w:ascii="Arial" w:hAnsi="Arial" w:cs="Arial"/>
          <w:sz w:val="20"/>
          <w:szCs w:val="20"/>
        </w:rPr>
        <w:t xml:space="preserve"> </w:t>
      </w:r>
      <w:r w:rsidRPr="00915BCC">
        <w:rPr>
          <w:rFonts w:ascii="Arial" w:hAnsi="Arial" w:cs="Arial"/>
          <w:sz w:val="20"/>
          <w:szCs w:val="20"/>
        </w:rPr>
        <w:t>Cadre mondial de la biodiversité de Kunming-Montréal </w:t>
      </w:r>
      <w:r w:rsidR="00252206">
        <w:rPr>
          <w:rFonts w:ascii="Arial" w:hAnsi="Arial" w:cs="Arial"/>
          <w:sz w:val="20"/>
          <w:szCs w:val="20"/>
        </w:rPr>
        <w:t>pour ce qui est de la</w:t>
      </w:r>
      <w:r w:rsidRPr="000538F7">
        <w:rPr>
          <w:rFonts w:ascii="Arial" w:hAnsi="Arial" w:cs="Arial"/>
          <w:sz w:val="20"/>
          <w:szCs w:val="20"/>
        </w:rPr>
        <w:t xml:space="preserve"> protection</w:t>
      </w:r>
      <w:r w:rsidR="00252206">
        <w:rPr>
          <w:rFonts w:ascii="Arial" w:hAnsi="Arial" w:cs="Arial"/>
          <w:sz w:val="20"/>
          <w:szCs w:val="20"/>
        </w:rPr>
        <w:t xml:space="preserve"> concrète</w:t>
      </w:r>
      <w:r w:rsidRPr="000538F7">
        <w:rPr>
          <w:rFonts w:ascii="Arial" w:hAnsi="Arial" w:cs="Arial"/>
          <w:sz w:val="20"/>
          <w:szCs w:val="20"/>
        </w:rPr>
        <w:t xml:space="preserve"> des écosystèmes mésopélagiques,</w:t>
      </w:r>
      <w:r w:rsidRPr="00915BCC">
        <w:rPr>
          <w:rFonts w:ascii="Arial" w:hAnsi="Arial" w:cs="Arial"/>
          <w:sz w:val="20"/>
          <w:szCs w:val="20"/>
        </w:rPr>
        <w:t xml:space="preserve"> </w:t>
      </w:r>
      <w:r w:rsidR="00E03DD5">
        <w:rPr>
          <w:rFonts w:ascii="Arial" w:hAnsi="Arial" w:cs="Arial"/>
          <w:sz w:val="20"/>
          <w:szCs w:val="20"/>
        </w:rPr>
        <w:t xml:space="preserve">notamment au titre </w:t>
      </w:r>
      <w:r w:rsidR="7B1C9579" w:rsidRPr="00915BCC">
        <w:rPr>
          <w:rFonts w:ascii="Arial" w:hAnsi="Arial" w:cs="Arial"/>
          <w:sz w:val="20"/>
          <w:szCs w:val="20"/>
        </w:rPr>
        <w:t>des cibles</w:t>
      </w:r>
      <w:r w:rsidR="00E03DD5">
        <w:rPr>
          <w:rFonts w:ascii="Arial" w:hAnsi="Arial" w:cs="Arial"/>
          <w:sz w:val="20"/>
          <w:szCs w:val="20"/>
        </w:rPr>
        <w:t> </w:t>
      </w:r>
      <w:r w:rsidR="7B1C9579" w:rsidRPr="00915BCC">
        <w:rPr>
          <w:rFonts w:ascii="Arial" w:hAnsi="Arial" w:cs="Arial"/>
          <w:sz w:val="20"/>
          <w:szCs w:val="20"/>
        </w:rPr>
        <w:t>1, 3, 4, 5, 8, 10, 14, 15, 18 et 20 à 23</w:t>
      </w:r>
      <w:r w:rsidR="00E03DD5">
        <w:rPr>
          <w:rFonts w:ascii="Arial" w:hAnsi="Arial" w:cs="Arial"/>
          <w:sz w:val="20"/>
          <w:szCs w:val="20"/>
        </w:rPr>
        <w:t> </w:t>
      </w:r>
      <w:r w:rsidR="7B1C9579" w:rsidRPr="00915BCC">
        <w:rPr>
          <w:rFonts w:ascii="Arial" w:hAnsi="Arial" w:cs="Arial"/>
          <w:sz w:val="20"/>
          <w:szCs w:val="20"/>
        </w:rPr>
        <w:t>;</w:t>
      </w:r>
    </w:p>
    <w:p w14:paraId="236EB973" w14:textId="77777777" w:rsidR="009C7055" w:rsidRPr="00915BCC" w:rsidRDefault="009C7055" w:rsidP="00915BCC">
      <w:pPr>
        <w:spacing w:after="0" w:line="240" w:lineRule="auto"/>
        <w:rPr>
          <w:rFonts w:ascii="Arial" w:eastAsia="Arial" w:hAnsi="Arial" w:cs="Arial"/>
          <w:sz w:val="20"/>
          <w:szCs w:val="20"/>
        </w:rPr>
      </w:pPr>
    </w:p>
    <w:p w14:paraId="22DAB5D2" w14:textId="23176FCD" w:rsidR="00B91B1E" w:rsidRPr="00915BCC" w:rsidRDefault="00B91B1E" w:rsidP="00915BCC">
      <w:pPr>
        <w:spacing w:after="0" w:line="240" w:lineRule="auto"/>
        <w:rPr>
          <w:rFonts w:ascii="Arial" w:eastAsia="Arial" w:hAnsi="Arial" w:cs="Arial"/>
          <w:b/>
          <w:bCs/>
          <w:sz w:val="20"/>
          <w:szCs w:val="20"/>
        </w:rPr>
      </w:pPr>
      <w:r w:rsidRPr="00915BCC">
        <w:rPr>
          <w:rFonts w:ascii="Arial" w:hAnsi="Arial" w:cs="Arial"/>
          <w:b/>
          <w:sz w:val="20"/>
          <w:szCs w:val="20"/>
        </w:rPr>
        <w:t>Le Congrès mondial de la nature</w:t>
      </w:r>
      <w:r w:rsidR="00446AFD">
        <w:rPr>
          <w:rFonts w:ascii="Arial" w:hAnsi="Arial" w:cs="Arial"/>
          <w:b/>
          <w:sz w:val="20"/>
          <w:szCs w:val="20"/>
        </w:rPr>
        <w:t> </w:t>
      </w:r>
      <w:r w:rsidRPr="00915BCC">
        <w:rPr>
          <w:rFonts w:ascii="Arial" w:hAnsi="Arial" w:cs="Arial"/>
          <w:b/>
          <w:sz w:val="20"/>
          <w:szCs w:val="20"/>
        </w:rPr>
        <w:t>2025 de l’UICN, lors de sa session à Abou Dhabi, Émirats arabes unis</w:t>
      </w:r>
      <w:r w:rsidR="00186779" w:rsidRPr="00915BCC">
        <w:rPr>
          <w:rFonts w:ascii="Arial" w:hAnsi="Arial" w:cs="Arial"/>
          <w:b/>
          <w:sz w:val="20"/>
          <w:szCs w:val="20"/>
        </w:rPr>
        <w:t> </w:t>
      </w:r>
      <w:r w:rsidRPr="00915BCC">
        <w:rPr>
          <w:rFonts w:ascii="Arial" w:hAnsi="Arial" w:cs="Arial"/>
          <w:b/>
          <w:sz w:val="20"/>
          <w:szCs w:val="20"/>
        </w:rPr>
        <w:t>:</w:t>
      </w:r>
    </w:p>
    <w:p w14:paraId="021F134F" w14:textId="77777777" w:rsidR="009C7055" w:rsidRPr="00915BCC" w:rsidRDefault="009C7055" w:rsidP="00915BCC">
      <w:pPr>
        <w:spacing w:after="0" w:line="240" w:lineRule="auto"/>
        <w:rPr>
          <w:rFonts w:ascii="Arial" w:eastAsia="Arial" w:hAnsi="Arial" w:cs="Arial"/>
          <w:sz w:val="20"/>
          <w:szCs w:val="20"/>
        </w:rPr>
      </w:pPr>
    </w:p>
    <w:p w14:paraId="661D43AA" w14:textId="24C66B3C" w:rsidR="009C7055" w:rsidRPr="00E03DD5" w:rsidRDefault="7B1C9579" w:rsidP="00915BCC">
      <w:pPr>
        <w:spacing w:after="0" w:line="240" w:lineRule="auto"/>
        <w:rPr>
          <w:rFonts w:ascii="Arial" w:hAnsi="Arial" w:cs="Arial"/>
          <w:sz w:val="20"/>
          <w:szCs w:val="20"/>
        </w:rPr>
      </w:pPr>
      <w:r w:rsidRPr="00E03DD5">
        <w:rPr>
          <w:rFonts w:ascii="Arial" w:hAnsi="Arial" w:cs="Arial"/>
          <w:sz w:val="20"/>
          <w:szCs w:val="20"/>
        </w:rPr>
        <w:t>1.</w:t>
      </w:r>
      <w:r w:rsidR="000D7AD8">
        <w:rPr>
          <w:rFonts w:ascii="Arial" w:hAnsi="Arial" w:cs="Arial"/>
          <w:sz w:val="20"/>
          <w:szCs w:val="20"/>
        </w:rPr>
        <w:t xml:space="preserve"> </w:t>
      </w:r>
      <w:r w:rsidRPr="00E03DD5">
        <w:rPr>
          <w:rFonts w:ascii="Arial" w:hAnsi="Arial" w:cs="Arial"/>
          <w:sz w:val="20"/>
          <w:szCs w:val="20"/>
        </w:rPr>
        <w:t>PRIE INSTAMMENT tous les Membres de l’UICN à titre individue</w:t>
      </w:r>
      <w:r w:rsidR="00AE1897" w:rsidRPr="00E03DD5">
        <w:rPr>
          <w:rFonts w:ascii="Arial" w:hAnsi="Arial" w:cs="Arial"/>
          <w:sz w:val="20"/>
          <w:szCs w:val="20"/>
        </w:rPr>
        <w:t>l</w:t>
      </w:r>
      <w:r w:rsidRPr="00E03DD5">
        <w:rPr>
          <w:rFonts w:ascii="Arial" w:hAnsi="Arial" w:cs="Arial"/>
          <w:sz w:val="20"/>
          <w:szCs w:val="20"/>
        </w:rPr>
        <w:t xml:space="preserve"> et collectif</w:t>
      </w:r>
      <w:r w:rsidR="00BE3F5B" w:rsidRPr="00E03DD5">
        <w:rPr>
          <w:rFonts w:ascii="Arial" w:hAnsi="Arial" w:cs="Arial"/>
          <w:sz w:val="20"/>
          <w:szCs w:val="20"/>
        </w:rPr>
        <w:t> </w:t>
      </w:r>
      <w:r w:rsidRPr="00E03DD5">
        <w:rPr>
          <w:rFonts w:ascii="Arial" w:hAnsi="Arial" w:cs="Arial"/>
          <w:sz w:val="20"/>
          <w:szCs w:val="20"/>
        </w:rPr>
        <w:t>:</w:t>
      </w:r>
    </w:p>
    <w:p w14:paraId="6D98D854" w14:textId="77777777" w:rsidR="009C7055" w:rsidRPr="00E03DD5" w:rsidRDefault="009C7055" w:rsidP="00915BCC">
      <w:pPr>
        <w:spacing w:after="0" w:line="240" w:lineRule="auto"/>
        <w:rPr>
          <w:rFonts w:ascii="Arial" w:hAnsi="Arial" w:cs="Arial"/>
          <w:sz w:val="20"/>
          <w:szCs w:val="20"/>
        </w:rPr>
      </w:pPr>
    </w:p>
    <w:p w14:paraId="3CF93C5D" w14:textId="1A55870F" w:rsidR="00E03DD5" w:rsidRDefault="7B1C9579" w:rsidP="00915BCC">
      <w:pPr>
        <w:spacing w:after="0" w:line="240" w:lineRule="auto"/>
        <w:rPr>
          <w:rFonts w:ascii="Arial" w:hAnsi="Arial" w:cs="Arial"/>
          <w:sz w:val="20"/>
          <w:szCs w:val="20"/>
        </w:rPr>
      </w:pPr>
      <w:r w:rsidRPr="00E03DD5">
        <w:rPr>
          <w:rFonts w:ascii="Arial" w:hAnsi="Arial" w:cs="Arial"/>
          <w:sz w:val="20"/>
          <w:szCs w:val="20"/>
        </w:rPr>
        <w:t xml:space="preserve">a. </w:t>
      </w:r>
      <w:r w:rsidR="00041F70">
        <w:rPr>
          <w:rFonts w:ascii="Arial" w:hAnsi="Arial" w:cs="Arial"/>
          <w:sz w:val="20"/>
          <w:szCs w:val="20"/>
        </w:rPr>
        <w:t>de p</w:t>
      </w:r>
      <w:r w:rsidR="00041F70" w:rsidRPr="00E03DD5">
        <w:rPr>
          <w:rFonts w:ascii="Arial" w:hAnsi="Arial" w:cs="Arial"/>
          <w:sz w:val="20"/>
          <w:szCs w:val="20"/>
        </w:rPr>
        <w:t xml:space="preserve">rotéger l'intégrité de la zone mésopélagique en appliquant </w:t>
      </w:r>
      <w:r w:rsidR="00041F70">
        <w:rPr>
          <w:rFonts w:ascii="Arial" w:hAnsi="Arial" w:cs="Arial"/>
          <w:sz w:val="20"/>
          <w:szCs w:val="20"/>
        </w:rPr>
        <w:t>le principe</w:t>
      </w:r>
      <w:r w:rsidR="00041F70" w:rsidRPr="00E03DD5">
        <w:rPr>
          <w:rFonts w:ascii="Arial" w:hAnsi="Arial" w:cs="Arial"/>
          <w:sz w:val="20"/>
          <w:szCs w:val="20"/>
        </w:rPr>
        <w:t xml:space="preserve"> de précaution </w:t>
      </w:r>
      <w:r w:rsidR="00041F70">
        <w:rPr>
          <w:rFonts w:ascii="Arial" w:hAnsi="Arial" w:cs="Arial"/>
          <w:sz w:val="20"/>
          <w:szCs w:val="20"/>
        </w:rPr>
        <w:t xml:space="preserve">dans le cadre de </w:t>
      </w:r>
      <w:r w:rsidR="00041F70" w:rsidRPr="00E03DD5">
        <w:rPr>
          <w:rFonts w:ascii="Arial" w:hAnsi="Arial" w:cs="Arial"/>
          <w:sz w:val="20"/>
          <w:szCs w:val="20"/>
        </w:rPr>
        <w:t xml:space="preserve">la réglementation </w:t>
      </w:r>
      <w:r w:rsidR="00041F70">
        <w:rPr>
          <w:rFonts w:ascii="Arial" w:hAnsi="Arial" w:cs="Arial"/>
          <w:sz w:val="20"/>
          <w:szCs w:val="20"/>
        </w:rPr>
        <w:t xml:space="preserve">et de l’évaluation </w:t>
      </w:r>
      <w:r w:rsidR="00041F70" w:rsidRPr="00E03DD5">
        <w:rPr>
          <w:rFonts w:ascii="Arial" w:hAnsi="Arial" w:cs="Arial"/>
          <w:sz w:val="20"/>
          <w:szCs w:val="20"/>
        </w:rPr>
        <w:t>des activités susceptibles d</w:t>
      </w:r>
      <w:r w:rsidR="00252206">
        <w:rPr>
          <w:rFonts w:ascii="Arial" w:hAnsi="Arial" w:cs="Arial"/>
          <w:sz w:val="20"/>
          <w:szCs w:val="20"/>
        </w:rPr>
        <w:t>’</w:t>
      </w:r>
      <w:r w:rsidR="00041F70" w:rsidRPr="00E03DD5">
        <w:rPr>
          <w:rFonts w:ascii="Arial" w:hAnsi="Arial" w:cs="Arial"/>
          <w:sz w:val="20"/>
          <w:szCs w:val="20"/>
        </w:rPr>
        <w:t>avoir u</w:t>
      </w:r>
      <w:r w:rsidR="00041F70">
        <w:rPr>
          <w:rFonts w:ascii="Arial" w:hAnsi="Arial" w:cs="Arial"/>
          <w:sz w:val="20"/>
          <w:szCs w:val="20"/>
        </w:rPr>
        <w:t xml:space="preserve">ne incidence </w:t>
      </w:r>
      <w:r w:rsidR="00041F70" w:rsidRPr="00E03DD5">
        <w:rPr>
          <w:rFonts w:ascii="Arial" w:hAnsi="Arial" w:cs="Arial"/>
          <w:sz w:val="20"/>
          <w:szCs w:val="20"/>
        </w:rPr>
        <w:t xml:space="preserve">sur la zone mésopélagique, sur la base des meilleures connaissances scientifiques disponibles, </w:t>
      </w:r>
      <w:r w:rsidR="00312DCA">
        <w:rPr>
          <w:rFonts w:ascii="Arial" w:hAnsi="Arial" w:cs="Arial"/>
          <w:sz w:val="20"/>
          <w:szCs w:val="20"/>
        </w:rPr>
        <w:t>en se conformant aux</w:t>
      </w:r>
      <w:r w:rsidR="00E5075C">
        <w:rPr>
          <w:rFonts w:ascii="Arial" w:hAnsi="Arial" w:cs="Arial"/>
          <w:sz w:val="20"/>
          <w:szCs w:val="20"/>
        </w:rPr>
        <w:t xml:space="preserve"> éléments suivants </w:t>
      </w:r>
      <w:r w:rsidR="00915BCC" w:rsidRPr="00E03DD5">
        <w:rPr>
          <w:rFonts w:ascii="Arial" w:hAnsi="Arial" w:cs="Arial"/>
          <w:sz w:val="20"/>
          <w:szCs w:val="20"/>
        </w:rPr>
        <w:t>:</w:t>
      </w:r>
    </w:p>
    <w:p w14:paraId="6A53DDF9" w14:textId="77777777" w:rsidR="00E03DD5" w:rsidRDefault="00E03DD5" w:rsidP="00E03DD5">
      <w:pPr>
        <w:rPr>
          <w:rFonts w:ascii="Arial" w:hAnsi="Arial" w:cs="Arial"/>
          <w:sz w:val="20"/>
          <w:szCs w:val="20"/>
        </w:rPr>
      </w:pPr>
    </w:p>
    <w:p w14:paraId="1036A962" w14:textId="77777777" w:rsidR="00E03DD5" w:rsidRDefault="00E03DD5" w:rsidP="00915BCC">
      <w:pPr>
        <w:spacing w:after="0" w:line="240" w:lineRule="auto"/>
        <w:rPr>
          <w:rFonts w:ascii="Arial" w:hAnsi="Arial" w:cs="Arial"/>
          <w:sz w:val="20"/>
          <w:szCs w:val="20"/>
        </w:rPr>
      </w:pPr>
    </w:p>
    <w:p w14:paraId="019E836D" w14:textId="408D8511" w:rsidR="00A16C3D" w:rsidRPr="00E03DD5" w:rsidRDefault="7B1C9579" w:rsidP="00915BCC">
      <w:pPr>
        <w:spacing w:after="0" w:line="240" w:lineRule="auto"/>
        <w:rPr>
          <w:rFonts w:ascii="Arial" w:eastAsia="Arial" w:hAnsi="Arial" w:cs="Arial"/>
          <w:sz w:val="20"/>
          <w:szCs w:val="20"/>
        </w:rPr>
      </w:pPr>
      <w:r w:rsidRPr="00E03DD5">
        <w:rPr>
          <w:rFonts w:ascii="Arial" w:hAnsi="Arial" w:cs="Arial"/>
          <w:sz w:val="20"/>
          <w:szCs w:val="20"/>
        </w:rPr>
        <w:lastRenderedPageBreak/>
        <w:br/>
      </w:r>
    </w:p>
    <w:p w14:paraId="2DA274D5" w14:textId="4DE8ADBD" w:rsidR="00A16C3D" w:rsidRPr="00E03DD5" w:rsidRDefault="00A16C3D" w:rsidP="00915BCC">
      <w:pPr>
        <w:spacing w:after="0" w:line="240" w:lineRule="auto"/>
        <w:rPr>
          <w:rFonts w:ascii="Arial" w:hAnsi="Arial" w:cs="Arial"/>
          <w:sz w:val="20"/>
          <w:szCs w:val="20"/>
        </w:rPr>
      </w:pPr>
      <w:r w:rsidRPr="00E03DD5">
        <w:rPr>
          <w:rFonts w:ascii="Arial" w:hAnsi="Arial" w:cs="Arial"/>
          <w:sz w:val="20"/>
          <w:szCs w:val="20"/>
        </w:rPr>
        <w:t xml:space="preserve">i. </w:t>
      </w:r>
      <w:r w:rsidR="00E5075C">
        <w:rPr>
          <w:rFonts w:ascii="Arial" w:hAnsi="Arial" w:cs="Arial"/>
          <w:sz w:val="20"/>
          <w:szCs w:val="20"/>
        </w:rPr>
        <w:t>bonne connaissance</w:t>
      </w:r>
      <w:r w:rsidRPr="00E03DD5">
        <w:rPr>
          <w:rFonts w:ascii="Arial" w:hAnsi="Arial" w:cs="Arial"/>
          <w:sz w:val="20"/>
          <w:szCs w:val="20"/>
        </w:rPr>
        <w:t xml:space="preserve"> de la structure et des fonctions des communautés mésopélagiques ;</w:t>
      </w:r>
    </w:p>
    <w:p w14:paraId="3913115D" w14:textId="77777777" w:rsidR="00A16C3D" w:rsidRPr="00E03DD5" w:rsidRDefault="00A16C3D" w:rsidP="00915BCC">
      <w:pPr>
        <w:spacing w:after="0" w:line="240" w:lineRule="auto"/>
        <w:rPr>
          <w:rFonts w:ascii="Arial" w:eastAsia="Arial" w:hAnsi="Arial" w:cs="Arial"/>
          <w:sz w:val="20"/>
          <w:szCs w:val="20"/>
        </w:rPr>
      </w:pPr>
    </w:p>
    <w:p w14:paraId="6949F5C6" w14:textId="1B991C0A" w:rsidR="00A16C3D" w:rsidRDefault="00A16C3D" w:rsidP="00915BCC">
      <w:pPr>
        <w:spacing w:after="0" w:line="240" w:lineRule="auto"/>
        <w:rPr>
          <w:rFonts w:ascii="Arial" w:hAnsi="Arial" w:cs="Arial"/>
          <w:sz w:val="20"/>
          <w:szCs w:val="20"/>
        </w:rPr>
      </w:pPr>
      <w:r w:rsidRPr="00E03DD5">
        <w:rPr>
          <w:rFonts w:ascii="Arial" w:hAnsi="Arial" w:cs="Arial"/>
          <w:sz w:val="20"/>
          <w:szCs w:val="20"/>
        </w:rPr>
        <w:t xml:space="preserve">ii. règles et procédures </w:t>
      </w:r>
      <w:r w:rsidR="00E5075C">
        <w:rPr>
          <w:rFonts w:ascii="Arial" w:hAnsi="Arial" w:cs="Arial"/>
          <w:sz w:val="20"/>
          <w:szCs w:val="20"/>
        </w:rPr>
        <w:t>visant à</w:t>
      </w:r>
      <w:r w:rsidR="00F15A78">
        <w:rPr>
          <w:rFonts w:ascii="Arial" w:hAnsi="Arial" w:cs="Arial"/>
          <w:sz w:val="20"/>
          <w:szCs w:val="20"/>
        </w:rPr>
        <w:t xml:space="preserve"> empêcher le développement de</w:t>
      </w:r>
      <w:r w:rsidRPr="00E03DD5">
        <w:rPr>
          <w:rFonts w:ascii="Arial" w:hAnsi="Arial" w:cs="Arial"/>
          <w:sz w:val="20"/>
          <w:szCs w:val="20"/>
        </w:rPr>
        <w:t xml:space="preserve"> la pêche </w:t>
      </w:r>
      <w:r w:rsidR="00F15A78">
        <w:rPr>
          <w:rFonts w:ascii="Arial" w:hAnsi="Arial" w:cs="Arial"/>
          <w:sz w:val="20"/>
          <w:szCs w:val="20"/>
        </w:rPr>
        <w:t xml:space="preserve">ou d’autres activités océaniques </w:t>
      </w:r>
      <w:r w:rsidRPr="00E03DD5">
        <w:rPr>
          <w:rFonts w:ascii="Arial" w:hAnsi="Arial" w:cs="Arial"/>
          <w:sz w:val="20"/>
          <w:szCs w:val="20"/>
        </w:rPr>
        <w:t>non réglementée</w:t>
      </w:r>
      <w:r w:rsidR="00F15A78">
        <w:rPr>
          <w:rFonts w:ascii="Arial" w:hAnsi="Arial" w:cs="Arial"/>
          <w:sz w:val="20"/>
          <w:szCs w:val="20"/>
        </w:rPr>
        <w:t>s</w:t>
      </w:r>
      <w:r w:rsidRPr="00E03DD5">
        <w:rPr>
          <w:rFonts w:ascii="Arial" w:hAnsi="Arial" w:cs="Arial"/>
          <w:sz w:val="20"/>
          <w:szCs w:val="20"/>
        </w:rPr>
        <w:t>, non évaluée</w:t>
      </w:r>
      <w:r w:rsidR="00F15A78">
        <w:rPr>
          <w:rFonts w:ascii="Arial" w:hAnsi="Arial" w:cs="Arial"/>
          <w:sz w:val="20"/>
          <w:szCs w:val="20"/>
        </w:rPr>
        <w:t>s</w:t>
      </w:r>
      <w:r w:rsidRPr="00E03DD5">
        <w:rPr>
          <w:rFonts w:ascii="Arial" w:hAnsi="Arial" w:cs="Arial"/>
          <w:sz w:val="20"/>
          <w:szCs w:val="20"/>
        </w:rPr>
        <w:t xml:space="preserve"> ou non conforme</w:t>
      </w:r>
      <w:r w:rsidR="00F15A78">
        <w:rPr>
          <w:rFonts w:ascii="Arial" w:hAnsi="Arial" w:cs="Arial"/>
          <w:sz w:val="20"/>
          <w:szCs w:val="20"/>
        </w:rPr>
        <w:t>s</w:t>
      </w:r>
      <w:r w:rsidRPr="00E03DD5">
        <w:rPr>
          <w:rFonts w:ascii="Arial" w:hAnsi="Arial" w:cs="Arial"/>
          <w:sz w:val="20"/>
          <w:szCs w:val="20"/>
        </w:rPr>
        <w:t xml:space="preserve"> aux obligations légales internationales </w:t>
      </w:r>
      <w:r w:rsidR="00312DCA" w:rsidRPr="00E03DD5">
        <w:rPr>
          <w:rFonts w:ascii="Arial" w:hAnsi="Arial" w:cs="Arial"/>
          <w:sz w:val="20"/>
          <w:szCs w:val="20"/>
        </w:rPr>
        <w:t>en zone mésopélagique</w:t>
      </w:r>
      <w:r w:rsidR="00312DCA">
        <w:rPr>
          <w:rFonts w:ascii="Arial" w:hAnsi="Arial" w:cs="Arial"/>
          <w:sz w:val="20"/>
          <w:szCs w:val="20"/>
        </w:rPr>
        <w:t xml:space="preserve"> </w:t>
      </w:r>
      <w:r w:rsidRPr="00E03DD5">
        <w:rPr>
          <w:rFonts w:ascii="Arial" w:hAnsi="Arial" w:cs="Arial"/>
          <w:sz w:val="20"/>
          <w:szCs w:val="20"/>
        </w:rPr>
        <w:t>;</w:t>
      </w:r>
    </w:p>
    <w:p w14:paraId="2942814E" w14:textId="77777777" w:rsidR="00F15A78" w:rsidRDefault="00F15A78" w:rsidP="00915BCC">
      <w:pPr>
        <w:spacing w:after="0" w:line="240" w:lineRule="auto"/>
        <w:rPr>
          <w:rFonts w:ascii="Arial" w:hAnsi="Arial" w:cs="Arial"/>
          <w:sz w:val="20"/>
          <w:szCs w:val="20"/>
        </w:rPr>
      </w:pPr>
    </w:p>
    <w:p w14:paraId="4EF411D8" w14:textId="7762BF75" w:rsidR="007055D4" w:rsidRPr="00E03DD5" w:rsidRDefault="00A16C3D" w:rsidP="00915BCC">
      <w:pPr>
        <w:spacing w:after="0" w:line="240" w:lineRule="auto"/>
        <w:rPr>
          <w:rFonts w:ascii="Arial" w:hAnsi="Arial" w:cs="Arial"/>
          <w:sz w:val="20"/>
          <w:szCs w:val="20"/>
        </w:rPr>
      </w:pPr>
      <w:r w:rsidRPr="00E03DD5">
        <w:rPr>
          <w:rFonts w:ascii="Arial" w:hAnsi="Arial" w:cs="Arial"/>
          <w:sz w:val="20"/>
          <w:szCs w:val="20"/>
        </w:rPr>
        <w:t>iii. les secteurs liés à l’océan, y compris le secteur de la pêche, le secteur de l’exploitation minière des grands fonds marins et le secteur de la géoingénierie, apporte</w:t>
      </w:r>
      <w:r w:rsidR="00E43B4E">
        <w:rPr>
          <w:rFonts w:ascii="Arial" w:hAnsi="Arial" w:cs="Arial"/>
          <w:sz w:val="20"/>
          <w:szCs w:val="20"/>
        </w:rPr>
        <w:t>nt</w:t>
      </w:r>
      <w:r w:rsidRPr="00E03DD5">
        <w:rPr>
          <w:rFonts w:ascii="Arial" w:hAnsi="Arial" w:cs="Arial"/>
          <w:sz w:val="20"/>
          <w:szCs w:val="20"/>
        </w:rPr>
        <w:t xml:space="preserve"> la preuve que leurs activités ne nuisent pas à la biodiversité ou aux fonctions</w:t>
      </w:r>
      <w:r w:rsidR="00E43B4E">
        <w:rPr>
          <w:rFonts w:ascii="Arial" w:hAnsi="Arial" w:cs="Arial"/>
          <w:sz w:val="20"/>
          <w:szCs w:val="20"/>
        </w:rPr>
        <w:t xml:space="preserve"> </w:t>
      </w:r>
      <w:r w:rsidR="00E43B4E" w:rsidRPr="00E43B4E">
        <w:rPr>
          <w:rFonts w:ascii="Arial" w:hAnsi="Arial" w:cs="Arial"/>
          <w:sz w:val="20"/>
          <w:szCs w:val="20"/>
        </w:rPr>
        <w:t>écosystémiques ou climatiques</w:t>
      </w:r>
      <w:r w:rsidRPr="00E03DD5">
        <w:rPr>
          <w:rFonts w:ascii="Arial" w:hAnsi="Arial" w:cs="Arial"/>
          <w:sz w:val="20"/>
          <w:szCs w:val="20"/>
        </w:rPr>
        <w:t xml:space="preserve"> essentielles de cette zone ; et</w:t>
      </w:r>
    </w:p>
    <w:p w14:paraId="0CA2C948" w14:textId="77777777" w:rsidR="007055D4" w:rsidRPr="00E03DD5" w:rsidRDefault="007055D4" w:rsidP="00915BCC">
      <w:pPr>
        <w:spacing w:after="0" w:line="240" w:lineRule="auto"/>
        <w:rPr>
          <w:rFonts w:ascii="Arial" w:hAnsi="Arial" w:cs="Arial"/>
          <w:sz w:val="20"/>
          <w:szCs w:val="20"/>
        </w:rPr>
      </w:pPr>
    </w:p>
    <w:p w14:paraId="01986535" w14:textId="4DF1F898" w:rsidR="007055D4" w:rsidRPr="00E03DD5" w:rsidRDefault="007055D4" w:rsidP="00915BCC">
      <w:pPr>
        <w:spacing w:after="0" w:line="240" w:lineRule="auto"/>
        <w:rPr>
          <w:rFonts w:ascii="Arial" w:hAnsi="Arial" w:cs="Arial"/>
          <w:sz w:val="20"/>
          <w:szCs w:val="20"/>
        </w:rPr>
      </w:pPr>
      <w:r w:rsidRPr="00E03DD5">
        <w:rPr>
          <w:rFonts w:ascii="Arial" w:hAnsi="Arial" w:cs="Arial"/>
          <w:sz w:val="20"/>
          <w:szCs w:val="20"/>
        </w:rPr>
        <w:t xml:space="preserve">iv. </w:t>
      </w:r>
      <w:r w:rsidR="00312DCA">
        <w:rPr>
          <w:rFonts w:ascii="Arial" w:hAnsi="Arial" w:cs="Arial"/>
          <w:sz w:val="20"/>
          <w:szCs w:val="20"/>
        </w:rPr>
        <w:t>obligation de</w:t>
      </w:r>
      <w:r w:rsidRPr="00E03DD5">
        <w:rPr>
          <w:rFonts w:ascii="Arial" w:hAnsi="Arial" w:cs="Arial"/>
          <w:sz w:val="20"/>
          <w:szCs w:val="20"/>
        </w:rPr>
        <w:t xml:space="preserve"> </w:t>
      </w:r>
      <w:r w:rsidR="00E43B4E">
        <w:rPr>
          <w:rFonts w:ascii="Arial" w:hAnsi="Arial" w:cs="Arial"/>
          <w:sz w:val="20"/>
          <w:szCs w:val="20"/>
        </w:rPr>
        <w:t>rendre compte</w:t>
      </w:r>
      <w:r w:rsidRPr="00E03DD5">
        <w:rPr>
          <w:rFonts w:ascii="Arial" w:hAnsi="Arial" w:cs="Arial"/>
          <w:sz w:val="20"/>
          <w:szCs w:val="20"/>
        </w:rPr>
        <w:t xml:space="preserve"> régulièrement et en toute transparence </w:t>
      </w:r>
      <w:r w:rsidR="00E43B4E">
        <w:rPr>
          <w:rFonts w:ascii="Arial" w:hAnsi="Arial" w:cs="Arial"/>
          <w:sz w:val="20"/>
          <w:szCs w:val="20"/>
        </w:rPr>
        <w:t>d</w:t>
      </w:r>
      <w:r w:rsidRPr="00E03DD5">
        <w:rPr>
          <w:rFonts w:ascii="Arial" w:hAnsi="Arial" w:cs="Arial"/>
          <w:sz w:val="20"/>
          <w:szCs w:val="20"/>
        </w:rPr>
        <w:t xml:space="preserve">es quantités de prises et de prises accessoires </w:t>
      </w:r>
      <w:r w:rsidR="00312DCA">
        <w:rPr>
          <w:rFonts w:ascii="Arial" w:hAnsi="Arial" w:cs="Arial"/>
          <w:sz w:val="20"/>
          <w:szCs w:val="20"/>
        </w:rPr>
        <w:t>lors de toute activité de</w:t>
      </w:r>
      <w:r w:rsidRPr="00E03DD5">
        <w:rPr>
          <w:rFonts w:ascii="Arial" w:hAnsi="Arial" w:cs="Arial"/>
          <w:sz w:val="20"/>
          <w:szCs w:val="20"/>
        </w:rPr>
        <w:t xml:space="preserve"> pêche en zone mésopélagique ;</w:t>
      </w:r>
      <w:r w:rsidR="00915BCC" w:rsidRPr="00E03DD5">
        <w:rPr>
          <w:rFonts w:ascii="Arial" w:hAnsi="Arial" w:cs="Arial"/>
          <w:sz w:val="20"/>
          <w:szCs w:val="20"/>
        </w:rPr>
        <w:t xml:space="preserve"> et</w:t>
      </w:r>
      <w:r w:rsidRPr="00E03DD5">
        <w:rPr>
          <w:rFonts w:ascii="Arial" w:hAnsi="Arial" w:cs="Arial"/>
          <w:sz w:val="20"/>
          <w:szCs w:val="20"/>
        </w:rPr>
        <w:br/>
      </w:r>
    </w:p>
    <w:p w14:paraId="3676AFB1" w14:textId="46041917" w:rsidR="007055D4" w:rsidRPr="00E03DD5" w:rsidRDefault="7B1C9579" w:rsidP="00915BCC">
      <w:pPr>
        <w:spacing w:after="0" w:line="240" w:lineRule="auto"/>
        <w:rPr>
          <w:rFonts w:ascii="Arial" w:hAnsi="Arial" w:cs="Arial"/>
          <w:sz w:val="20"/>
          <w:szCs w:val="20"/>
        </w:rPr>
      </w:pPr>
      <w:r w:rsidRPr="00E03DD5">
        <w:rPr>
          <w:rFonts w:ascii="Arial" w:hAnsi="Arial" w:cs="Arial"/>
          <w:sz w:val="20"/>
          <w:szCs w:val="20"/>
        </w:rPr>
        <w:t xml:space="preserve">b. </w:t>
      </w:r>
      <w:r w:rsidR="00BE3F5B" w:rsidRPr="00E03DD5">
        <w:rPr>
          <w:rFonts w:ascii="Arial" w:hAnsi="Arial" w:cs="Arial"/>
          <w:sz w:val="20"/>
          <w:szCs w:val="20"/>
        </w:rPr>
        <w:t xml:space="preserve">de </w:t>
      </w:r>
      <w:r w:rsidRPr="00E03DD5">
        <w:rPr>
          <w:rFonts w:ascii="Arial" w:hAnsi="Arial" w:cs="Arial"/>
          <w:sz w:val="20"/>
          <w:szCs w:val="20"/>
        </w:rPr>
        <w:t>défendre</w:t>
      </w:r>
      <w:r w:rsidR="00925B26" w:rsidRPr="00E03DD5">
        <w:rPr>
          <w:rFonts w:ascii="Arial" w:hAnsi="Arial" w:cs="Arial"/>
          <w:sz w:val="20"/>
          <w:szCs w:val="20"/>
        </w:rPr>
        <w:t> </w:t>
      </w:r>
      <w:r w:rsidRPr="00E03DD5">
        <w:rPr>
          <w:rFonts w:ascii="Arial" w:hAnsi="Arial" w:cs="Arial"/>
          <w:sz w:val="20"/>
          <w:szCs w:val="20"/>
        </w:rPr>
        <w:t>:</w:t>
      </w:r>
    </w:p>
    <w:p w14:paraId="433C26AC" w14:textId="77777777" w:rsidR="007055D4" w:rsidRPr="00E03DD5" w:rsidRDefault="007055D4" w:rsidP="00915BCC">
      <w:pPr>
        <w:spacing w:after="0" w:line="240" w:lineRule="auto"/>
        <w:rPr>
          <w:rFonts w:ascii="Arial" w:hAnsi="Arial" w:cs="Arial"/>
          <w:sz w:val="20"/>
          <w:szCs w:val="20"/>
        </w:rPr>
      </w:pPr>
    </w:p>
    <w:p w14:paraId="594DB856" w14:textId="58CBA957" w:rsidR="007055D4" w:rsidRPr="00E03DD5" w:rsidRDefault="007055D4" w:rsidP="00915BCC">
      <w:pPr>
        <w:spacing w:after="0" w:line="240" w:lineRule="auto"/>
        <w:rPr>
          <w:rFonts w:ascii="Arial" w:hAnsi="Arial" w:cs="Arial"/>
          <w:sz w:val="20"/>
          <w:szCs w:val="20"/>
        </w:rPr>
      </w:pPr>
      <w:r w:rsidRPr="00E03DD5">
        <w:rPr>
          <w:rFonts w:ascii="Arial" w:hAnsi="Arial" w:cs="Arial"/>
          <w:sz w:val="20"/>
          <w:szCs w:val="20"/>
        </w:rPr>
        <w:t>i. l</w:t>
      </w:r>
      <w:r w:rsidR="00E43B4E">
        <w:rPr>
          <w:rFonts w:ascii="Arial" w:hAnsi="Arial" w:cs="Arial"/>
          <w:sz w:val="20"/>
          <w:szCs w:val="20"/>
        </w:rPr>
        <w:t xml:space="preserve">’importance </w:t>
      </w:r>
      <w:r w:rsidRPr="00E03DD5">
        <w:rPr>
          <w:rFonts w:ascii="Arial" w:hAnsi="Arial" w:cs="Arial"/>
          <w:sz w:val="20"/>
          <w:szCs w:val="20"/>
        </w:rPr>
        <w:t>des communautés mésopélagiques dans les politiques et actions relatives au changement climatique ;</w:t>
      </w:r>
    </w:p>
    <w:p w14:paraId="0B9A40B6" w14:textId="77777777" w:rsidR="007055D4" w:rsidRPr="00E03DD5" w:rsidRDefault="007055D4" w:rsidP="00915BCC">
      <w:pPr>
        <w:spacing w:after="0" w:line="240" w:lineRule="auto"/>
        <w:rPr>
          <w:rFonts w:ascii="Arial" w:hAnsi="Arial" w:cs="Arial"/>
          <w:sz w:val="20"/>
          <w:szCs w:val="20"/>
        </w:rPr>
      </w:pPr>
    </w:p>
    <w:p w14:paraId="16B69B36" w14:textId="4C12D3D3" w:rsidR="007D0383" w:rsidRPr="00E03DD5" w:rsidRDefault="007055D4" w:rsidP="00915BCC">
      <w:pPr>
        <w:spacing w:after="0" w:line="240" w:lineRule="auto"/>
        <w:rPr>
          <w:rFonts w:ascii="Arial" w:hAnsi="Arial" w:cs="Arial"/>
          <w:sz w:val="20"/>
          <w:szCs w:val="20"/>
        </w:rPr>
      </w:pPr>
      <w:r w:rsidRPr="00E03DD5">
        <w:rPr>
          <w:rFonts w:ascii="Arial" w:hAnsi="Arial" w:cs="Arial"/>
          <w:sz w:val="20"/>
          <w:szCs w:val="20"/>
        </w:rPr>
        <w:t xml:space="preserve">ii. </w:t>
      </w:r>
      <w:r w:rsidR="00312DCA">
        <w:rPr>
          <w:rFonts w:ascii="Arial" w:hAnsi="Arial" w:cs="Arial"/>
          <w:sz w:val="20"/>
          <w:szCs w:val="20"/>
        </w:rPr>
        <w:t>la mise en place</w:t>
      </w:r>
      <w:r w:rsidRPr="00E03DD5">
        <w:rPr>
          <w:rFonts w:ascii="Arial" w:hAnsi="Arial" w:cs="Arial"/>
          <w:sz w:val="20"/>
          <w:szCs w:val="20"/>
        </w:rPr>
        <w:t xml:space="preserve"> de mesures de gestion, y compris </w:t>
      </w:r>
      <w:r w:rsidR="00312DCA">
        <w:rPr>
          <w:rFonts w:ascii="Arial" w:hAnsi="Arial" w:cs="Arial"/>
          <w:sz w:val="20"/>
          <w:szCs w:val="20"/>
        </w:rPr>
        <w:t>d’</w:t>
      </w:r>
      <w:r w:rsidRPr="00E03DD5">
        <w:rPr>
          <w:rFonts w:ascii="Arial" w:hAnsi="Arial" w:cs="Arial"/>
          <w:sz w:val="20"/>
          <w:szCs w:val="20"/>
        </w:rPr>
        <w:t>aires marines protégées, pour préserver la structure et les fonctions des communautés mésopélagiques ; et</w:t>
      </w:r>
    </w:p>
    <w:p w14:paraId="532455AA" w14:textId="77777777" w:rsidR="007D0383" w:rsidRPr="00E03DD5" w:rsidRDefault="007D0383" w:rsidP="00915BCC">
      <w:pPr>
        <w:spacing w:after="0" w:line="240" w:lineRule="auto"/>
        <w:rPr>
          <w:rFonts w:ascii="Arial" w:hAnsi="Arial" w:cs="Arial"/>
          <w:sz w:val="20"/>
          <w:szCs w:val="20"/>
        </w:rPr>
      </w:pPr>
    </w:p>
    <w:p w14:paraId="29241893" w14:textId="182C5BA1" w:rsidR="00EF70B6" w:rsidRPr="00E43B4E" w:rsidRDefault="007D0383" w:rsidP="00EF70B6">
      <w:pPr>
        <w:spacing w:after="0" w:line="240" w:lineRule="auto"/>
        <w:rPr>
          <w:rFonts w:ascii="Arial" w:eastAsia="Arial" w:hAnsi="Arial" w:cs="Arial"/>
          <w:sz w:val="20"/>
          <w:szCs w:val="20"/>
        </w:rPr>
      </w:pPr>
      <w:r w:rsidRPr="00E03DD5">
        <w:rPr>
          <w:rFonts w:ascii="Arial" w:hAnsi="Arial" w:cs="Arial"/>
          <w:sz w:val="20"/>
          <w:szCs w:val="20"/>
        </w:rPr>
        <w:t xml:space="preserve">iii. la recherche collaborative, </w:t>
      </w:r>
      <w:r w:rsidR="0048624C" w:rsidRPr="00E03DD5">
        <w:rPr>
          <w:rFonts w:ascii="Arial" w:hAnsi="Arial" w:cs="Arial"/>
          <w:sz w:val="20"/>
          <w:szCs w:val="20"/>
        </w:rPr>
        <w:t>le suivi</w:t>
      </w:r>
      <w:r w:rsidRPr="00E03DD5">
        <w:rPr>
          <w:rFonts w:ascii="Arial" w:hAnsi="Arial" w:cs="Arial"/>
          <w:sz w:val="20"/>
          <w:szCs w:val="20"/>
        </w:rPr>
        <w:t xml:space="preserve"> et les évaluations stratégiques environnementales qui mettent en valeur divers types de connaissances</w:t>
      </w:r>
      <w:r w:rsidR="00915BCC" w:rsidRPr="00E03DD5">
        <w:rPr>
          <w:rFonts w:ascii="Arial" w:hAnsi="Arial" w:cs="Arial"/>
          <w:sz w:val="20"/>
          <w:szCs w:val="20"/>
        </w:rPr>
        <w:t>.</w:t>
      </w:r>
      <w:r w:rsidRPr="00E03DD5">
        <w:rPr>
          <w:rFonts w:ascii="Arial" w:hAnsi="Arial" w:cs="Arial"/>
          <w:sz w:val="20"/>
          <w:szCs w:val="20"/>
        </w:rPr>
        <w:br/>
      </w:r>
    </w:p>
    <w:p w14:paraId="2F34F4C4" w14:textId="4A795477" w:rsidR="007D0383" w:rsidRPr="00915BCC" w:rsidRDefault="7B1C9579" w:rsidP="00EF70B6">
      <w:pPr>
        <w:spacing w:after="0" w:line="240" w:lineRule="auto"/>
        <w:rPr>
          <w:rFonts w:ascii="Arial" w:eastAsia="Arial" w:hAnsi="Arial" w:cs="Arial"/>
          <w:sz w:val="20"/>
          <w:szCs w:val="20"/>
        </w:rPr>
      </w:pPr>
      <w:r w:rsidRPr="00915BCC">
        <w:rPr>
          <w:rFonts w:ascii="Arial" w:hAnsi="Arial" w:cs="Arial"/>
          <w:sz w:val="20"/>
          <w:szCs w:val="20"/>
        </w:rPr>
        <w:t xml:space="preserve">2. DEMANDE au Directeur général et aux Commissions de soutenir et </w:t>
      </w:r>
      <w:r w:rsidR="00AE1897" w:rsidRPr="00915BCC">
        <w:rPr>
          <w:rFonts w:ascii="Arial" w:hAnsi="Arial" w:cs="Arial"/>
          <w:sz w:val="20"/>
          <w:szCs w:val="20"/>
        </w:rPr>
        <w:t xml:space="preserve">de </w:t>
      </w:r>
      <w:r w:rsidRPr="00915BCC">
        <w:rPr>
          <w:rFonts w:ascii="Arial" w:hAnsi="Arial" w:cs="Arial"/>
          <w:sz w:val="20"/>
          <w:szCs w:val="20"/>
        </w:rPr>
        <w:t>promouvoir ces actions, notamment en</w:t>
      </w:r>
      <w:r w:rsidR="00DA7884" w:rsidRPr="00915BCC">
        <w:rPr>
          <w:rFonts w:ascii="Arial" w:hAnsi="Arial" w:cs="Arial"/>
          <w:sz w:val="20"/>
          <w:szCs w:val="20"/>
        </w:rPr>
        <w:t> </w:t>
      </w:r>
      <w:r w:rsidRPr="00915BCC">
        <w:rPr>
          <w:rFonts w:ascii="Arial" w:hAnsi="Arial" w:cs="Arial"/>
          <w:sz w:val="20"/>
          <w:szCs w:val="20"/>
        </w:rPr>
        <w:t>:</w:t>
      </w:r>
      <w:r w:rsidRPr="00915BCC">
        <w:rPr>
          <w:rFonts w:ascii="Arial" w:hAnsi="Arial" w:cs="Arial"/>
          <w:sz w:val="20"/>
          <w:szCs w:val="20"/>
        </w:rPr>
        <w:br/>
      </w:r>
    </w:p>
    <w:p w14:paraId="6FEC5F30" w14:textId="3261B7C8" w:rsidR="007D0383" w:rsidRPr="00915BCC" w:rsidRDefault="007D0383" w:rsidP="00915BCC">
      <w:pPr>
        <w:spacing w:after="0" w:line="240" w:lineRule="auto"/>
        <w:rPr>
          <w:rFonts w:ascii="Arial" w:eastAsia="Arial" w:hAnsi="Arial" w:cs="Arial"/>
          <w:sz w:val="20"/>
          <w:szCs w:val="20"/>
        </w:rPr>
      </w:pPr>
      <w:r w:rsidRPr="00915BCC">
        <w:rPr>
          <w:rFonts w:ascii="Arial" w:hAnsi="Arial" w:cs="Arial"/>
          <w:sz w:val="20"/>
          <w:szCs w:val="20"/>
        </w:rPr>
        <w:t xml:space="preserve">a. favorisant et mobilisant les réseaux régionaux, les programmes et les Commissions de l’UICN, y compris la Commission sur la </w:t>
      </w:r>
      <w:r w:rsidR="00312DCA">
        <w:rPr>
          <w:rFonts w:ascii="Arial" w:hAnsi="Arial" w:cs="Arial"/>
          <w:sz w:val="20"/>
          <w:szCs w:val="20"/>
        </w:rPr>
        <w:t>g</w:t>
      </w:r>
      <w:r w:rsidRPr="00915BCC">
        <w:rPr>
          <w:rFonts w:ascii="Arial" w:hAnsi="Arial" w:cs="Arial"/>
          <w:sz w:val="20"/>
          <w:szCs w:val="20"/>
        </w:rPr>
        <w:t xml:space="preserve">estion des </w:t>
      </w:r>
      <w:r w:rsidR="00312DCA">
        <w:rPr>
          <w:rFonts w:ascii="Arial" w:hAnsi="Arial" w:cs="Arial"/>
          <w:sz w:val="20"/>
          <w:szCs w:val="20"/>
        </w:rPr>
        <w:t>é</w:t>
      </w:r>
      <w:r w:rsidRPr="00915BCC">
        <w:rPr>
          <w:rFonts w:ascii="Arial" w:hAnsi="Arial" w:cs="Arial"/>
          <w:sz w:val="20"/>
          <w:szCs w:val="20"/>
        </w:rPr>
        <w:t>cosystèmes, la Commission mondiale du droit de l’environnement et la Commission mondiale des aires protégées ;</w:t>
      </w:r>
      <w:r w:rsidRPr="00915BCC">
        <w:rPr>
          <w:rFonts w:ascii="Arial" w:hAnsi="Arial" w:cs="Arial"/>
          <w:sz w:val="20"/>
          <w:szCs w:val="20"/>
        </w:rPr>
        <w:br/>
      </w:r>
    </w:p>
    <w:p w14:paraId="30AF350A" w14:textId="769A4F1B" w:rsidR="007D0383" w:rsidRPr="00135F4F" w:rsidRDefault="007D0383" w:rsidP="00915BCC">
      <w:pPr>
        <w:spacing w:after="0" w:line="240" w:lineRule="auto"/>
        <w:rPr>
          <w:rFonts w:ascii="Arial" w:eastAsia="Arial" w:hAnsi="Arial" w:cs="Arial"/>
          <w:sz w:val="20"/>
          <w:szCs w:val="20"/>
        </w:rPr>
      </w:pPr>
      <w:r w:rsidRPr="00915BCC">
        <w:rPr>
          <w:rFonts w:ascii="Arial" w:hAnsi="Arial" w:cs="Arial"/>
          <w:sz w:val="20"/>
          <w:szCs w:val="20"/>
        </w:rPr>
        <w:t>b. soutenant la conservation, la recherche et les évaluations stratégiques environnementales ; et</w:t>
      </w:r>
      <w:r w:rsidRPr="00915BCC">
        <w:rPr>
          <w:rFonts w:ascii="Arial" w:hAnsi="Arial" w:cs="Arial"/>
          <w:sz w:val="20"/>
          <w:szCs w:val="20"/>
        </w:rPr>
        <w:br/>
      </w:r>
    </w:p>
    <w:p w14:paraId="45778279" w14:textId="6ED9177A" w:rsidR="00135F4F" w:rsidRPr="00135F4F" w:rsidRDefault="007D0383" w:rsidP="00135F4F">
      <w:pPr>
        <w:spacing w:after="0" w:line="240" w:lineRule="auto"/>
        <w:rPr>
          <w:rFonts w:ascii="Arial" w:eastAsia="Arial" w:hAnsi="Arial" w:cs="Arial"/>
          <w:sz w:val="20"/>
          <w:szCs w:val="20"/>
        </w:rPr>
      </w:pPr>
      <w:r w:rsidRPr="00135F4F">
        <w:rPr>
          <w:rFonts w:ascii="Arial" w:hAnsi="Arial" w:cs="Arial"/>
          <w:sz w:val="20"/>
          <w:szCs w:val="20"/>
        </w:rPr>
        <w:t xml:space="preserve">c. œuvrant à l’adoption des engagements </w:t>
      </w:r>
      <w:r w:rsidR="00312DCA">
        <w:rPr>
          <w:rFonts w:ascii="Arial" w:hAnsi="Arial" w:cs="Arial"/>
          <w:sz w:val="20"/>
          <w:szCs w:val="20"/>
        </w:rPr>
        <w:t>figurant</w:t>
      </w:r>
      <w:r w:rsidRPr="00135F4F">
        <w:rPr>
          <w:rFonts w:ascii="Arial" w:hAnsi="Arial" w:cs="Arial"/>
          <w:sz w:val="20"/>
          <w:szCs w:val="20"/>
        </w:rPr>
        <w:t xml:space="preserve"> dans les résolutions de l’Assemblée générale des Nations Unies, conformément au paragraphe</w:t>
      </w:r>
      <w:r w:rsidR="00446AFD" w:rsidRPr="00135F4F">
        <w:rPr>
          <w:rFonts w:ascii="Arial" w:hAnsi="Arial" w:cs="Arial"/>
          <w:sz w:val="20"/>
          <w:szCs w:val="20"/>
        </w:rPr>
        <w:t> </w:t>
      </w:r>
      <w:r w:rsidRPr="00135F4F">
        <w:rPr>
          <w:rFonts w:ascii="Arial" w:hAnsi="Arial" w:cs="Arial"/>
          <w:sz w:val="20"/>
          <w:szCs w:val="20"/>
        </w:rPr>
        <w:t>1a. ci-dessus</w:t>
      </w:r>
      <w:r w:rsidR="00135F4F" w:rsidRPr="00135F4F">
        <w:rPr>
          <w:rFonts w:ascii="Arial" w:hAnsi="Arial" w:cs="Arial"/>
          <w:sz w:val="20"/>
          <w:szCs w:val="20"/>
        </w:rPr>
        <w:t>.</w:t>
      </w:r>
    </w:p>
    <w:p w14:paraId="13320503" w14:textId="2F705C2C" w:rsidR="756D492B" w:rsidRPr="00446AFD" w:rsidRDefault="756D492B" w:rsidP="00446AFD">
      <w:pPr>
        <w:tabs>
          <w:tab w:val="left" w:pos="2327"/>
        </w:tabs>
        <w:rPr>
          <w:rFonts w:ascii="Arial" w:eastAsia="Arial" w:hAnsi="Arial" w:cs="Arial"/>
          <w:sz w:val="20"/>
          <w:szCs w:val="20"/>
        </w:rPr>
      </w:pPr>
    </w:p>
    <w:sectPr w:rsidR="756D492B" w:rsidRPr="00446AFD" w:rsidSect="008E5BCC">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12F45" w14:textId="77777777" w:rsidR="00520672" w:rsidRDefault="00520672" w:rsidP="00AE1897">
      <w:pPr>
        <w:spacing w:after="0" w:line="240" w:lineRule="auto"/>
      </w:pPr>
      <w:r>
        <w:separator/>
      </w:r>
    </w:p>
  </w:endnote>
  <w:endnote w:type="continuationSeparator" w:id="0">
    <w:p w14:paraId="5825A785" w14:textId="77777777" w:rsidR="00520672" w:rsidRDefault="00520672" w:rsidP="00AE18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097EA" w14:textId="77777777" w:rsidR="00AE1897" w:rsidRDefault="00AE18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7CF98" w14:textId="77777777" w:rsidR="00AE1897" w:rsidRDefault="00AE18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D35A5" w14:textId="77777777" w:rsidR="00AE1897" w:rsidRDefault="00AE18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3B3D9" w14:textId="77777777" w:rsidR="00520672" w:rsidRDefault="00520672" w:rsidP="00AE1897">
      <w:pPr>
        <w:spacing w:after="0" w:line="240" w:lineRule="auto"/>
      </w:pPr>
      <w:r>
        <w:separator/>
      </w:r>
    </w:p>
  </w:footnote>
  <w:footnote w:type="continuationSeparator" w:id="0">
    <w:p w14:paraId="03982C44" w14:textId="77777777" w:rsidR="00520672" w:rsidRDefault="00520672" w:rsidP="00AE18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A1B35" w14:textId="77777777" w:rsidR="00AE1897" w:rsidRDefault="00AE18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BC924" w14:textId="77777777" w:rsidR="00AE1897" w:rsidRDefault="00AE18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481FB" w14:textId="77777777" w:rsidR="00AE1897" w:rsidRDefault="00AE18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BA1BFFA"/>
    <w:rsid w:val="00012794"/>
    <w:rsid w:val="00041F70"/>
    <w:rsid w:val="000538F7"/>
    <w:rsid w:val="00067B7F"/>
    <w:rsid w:val="000C532A"/>
    <w:rsid w:val="000D7AD8"/>
    <w:rsid w:val="00130DEE"/>
    <w:rsid w:val="00135F4F"/>
    <w:rsid w:val="001421EE"/>
    <w:rsid w:val="00170DC7"/>
    <w:rsid w:val="00186779"/>
    <w:rsid w:val="00196C5A"/>
    <w:rsid w:val="001C2680"/>
    <w:rsid w:val="001D1BB0"/>
    <w:rsid w:val="001E0F57"/>
    <w:rsid w:val="00227AD1"/>
    <w:rsid w:val="00252206"/>
    <w:rsid w:val="0026528C"/>
    <w:rsid w:val="00277A61"/>
    <w:rsid w:val="002937C4"/>
    <w:rsid w:val="002A1A14"/>
    <w:rsid w:val="002B11CB"/>
    <w:rsid w:val="002B564D"/>
    <w:rsid w:val="002E4A7E"/>
    <w:rsid w:val="0031030A"/>
    <w:rsid w:val="00310F26"/>
    <w:rsid w:val="00312DCA"/>
    <w:rsid w:val="003778AA"/>
    <w:rsid w:val="00377E64"/>
    <w:rsid w:val="003D027B"/>
    <w:rsid w:val="003F187C"/>
    <w:rsid w:val="00446AFD"/>
    <w:rsid w:val="0048624C"/>
    <w:rsid w:val="004B2A8F"/>
    <w:rsid w:val="004B2D4E"/>
    <w:rsid w:val="004B391A"/>
    <w:rsid w:val="00503F78"/>
    <w:rsid w:val="00520672"/>
    <w:rsid w:val="005342D9"/>
    <w:rsid w:val="0056042F"/>
    <w:rsid w:val="00561F66"/>
    <w:rsid w:val="00565762"/>
    <w:rsid w:val="00586227"/>
    <w:rsid w:val="005907EC"/>
    <w:rsid w:val="00600E74"/>
    <w:rsid w:val="00614F02"/>
    <w:rsid w:val="0065436F"/>
    <w:rsid w:val="00683C65"/>
    <w:rsid w:val="006A3BCB"/>
    <w:rsid w:val="006E4C96"/>
    <w:rsid w:val="00702A9F"/>
    <w:rsid w:val="007055D4"/>
    <w:rsid w:val="0074023F"/>
    <w:rsid w:val="00770829"/>
    <w:rsid w:val="0079486C"/>
    <w:rsid w:val="00795704"/>
    <w:rsid w:val="007C3FE8"/>
    <w:rsid w:val="007D0383"/>
    <w:rsid w:val="00830ED6"/>
    <w:rsid w:val="0085254C"/>
    <w:rsid w:val="00862BF1"/>
    <w:rsid w:val="008A2637"/>
    <w:rsid w:val="008C1A79"/>
    <w:rsid w:val="008C7264"/>
    <w:rsid w:val="008E5BCC"/>
    <w:rsid w:val="009120DD"/>
    <w:rsid w:val="00915BCC"/>
    <w:rsid w:val="0092255E"/>
    <w:rsid w:val="00925B26"/>
    <w:rsid w:val="00942024"/>
    <w:rsid w:val="009454F8"/>
    <w:rsid w:val="00961995"/>
    <w:rsid w:val="00963C90"/>
    <w:rsid w:val="009C7055"/>
    <w:rsid w:val="00A16C3D"/>
    <w:rsid w:val="00A57003"/>
    <w:rsid w:val="00AE1897"/>
    <w:rsid w:val="00B00A06"/>
    <w:rsid w:val="00B31695"/>
    <w:rsid w:val="00B43D0D"/>
    <w:rsid w:val="00B47F0F"/>
    <w:rsid w:val="00B50F16"/>
    <w:rsid w:val="00B755D8"/>
    <w:rsid w:val="00B91B1E"/>
    <w:rsid w:val="00BB01D2"/>
    <w:rsid w:val="00BD7CF2"/>
    <w:rsid w:val="00BE0ADF"/>
    <w:rsid w:val="00BE3F5B"/>
    <w:rsid w:val="00BF3670"/>
    <w:rsid w:val="00C824E3"/>
    <w:rsid w:val="00CB56DE"/>
    <w:rsid w:val="00CC0211"/>
    <w:rsid w:val="00CC26B9"/>
    <w:rsid w:val="00D41969"/>
    <w:rsid w:val="00D536A3"/>
    <w:rsid w:val="00D62F0F"/>
    <w:rsid w:val="00D73326"/>
    <w:rsid w:val="00D92518"/>
    <w:rsid w:val="00DA52A9"/>
    <w:rsid w:val="00DA7884"/>
    <w:rsid w:val="00DC4880"/>
    <w:rsid w:val="00DD09CD"/>
    <w:rsid w:val="00DE6A1C"/>
    <w:rsid w:val="00E03DD5"/>
    <w:rsid w:val="00E12906"/>
    <w:rsid w:val="00E43B4E"/>
    <w:rsid w:val="00E5075C"/>
    <w:rsid w:val="00E732B0"/>
    <w:rsid w:val="00E90804"/>
    <w:rsid w:val="00E95F32"/>
    <w:rsid w:val="00EC2222"/>
    <w:rsid w:val="00EF70B6"/>
    <w:rsid w:val="00F10167"/>
    <w:rsid w:val="00F15A78"/>
    <w:rsid w:val="00F57128"/>
    <w:rsid w:val="00FB6DA4"/>
    <w:rsid w:val="00FD0674"/>
    <w:rsid w:val="00FD10D4"/>
    <w:rsid w:val="0F601CA1"/>
    <w:rsid w:val="5BA1BFFA"/>
    <w:rsid w:val="756D492B"/>
    <w:rsid w:val="7B1C9579"/>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1BFFA"/>
  <w15:docId w15:val="{94393099-A961-45D7-83A7-0899FFBDA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7055D4"/>
    <w:pPr>
      <w:ind w:left="720"/>
      <w:contextualSpacing/>
    </w:pPr>
  </w:style>
  <w:style w:type="character" w:styleId="Hyperlink">
    <w:name w:val="Hyperlink"/>
    <w:basedOn w:val="DefaultParagraphFont"/>
    <w:uiPriority w:val="99"/>
    <w:unhideWhenUsed/>
    <w:rsid w:val="00310F26"/>
    <w:rPr>
      <w:color w:val="467886" w:themeColor="hyperlink"/>
      <w:u w:val="single"/>
    </w:rPr>
  </w:style>
  <w:style w:type="character" w:customStyle="1" w:styleId="UnresolvedMention1">
    <w:name w:val="Unresolved Mention1"/>
    <w:basedOn w:val="DefaultParagraphFont"/>
    <w:uiPriority w:val="99"/>
    <w:semiHidden/>
    <w:unhideWhenUsed/>
    <w:rsid w:val="00310F26"/>
    <w:rPr>
      <w:color w:val="605E5C"/>
      <w:shd w:val="clear" w:color="auto" w:fill="E1DFDD"/>
    </w:rPr>
  </w:style>
  <w:style w:type="paragraph" w:styleId="Revision">
    <w:name w:val="Revision"/>
    <w:hidden/>
    <w:uiPriority w:val="99"/>
    <w:semiHidden/>
    <w:rsid w:val="00830ED6"/>
    <w:pPr>
      <w:spacing w:after="0" w:line="240" w:lineRule="auto"/>
    </w:pPr>
  </w:style>
  <w:style w:type="character" w:styleId="CommentReference">
    <w:name w:val="annotation reference"/>
    <w:basedOn w:val="DefaultParagraphFont"/>
    <w:uiPriority w:val="99"/>
    <w:semiHidden/>
    <w:unhideWhenUsed/>
    <w:rsid w:val="00830ED6"/>
    <w:rPr>
      <w:sz w:val="16"/>
      <w:szCs w:val="16"/>
    </w:rPr>
  </w:style>
  <w:style w:type="paragraph" w:styleId="CommentText">
    <w:name w:val="annotation text"/>
    <w:basedOn w:val="Normal"/>
    <w:link w:val="CommentTextChar"/>
    <w:uiPriority w:val="99"/>
    <w:unhideWhenUsed/>
    <w:rsid w:val="00830ED6"/>
    <w:pPr>
      <w:spacing w:line="240" w:lineRule="auto"/>
    </w:pPr>
    <w:rPr>
      <w:sz w:val="20"/>
      <w:szCs w:val="20"/>
    </w:rPr>
  </w:style>
  <w:style w:type="character" w:customStyle="1" w:styleId="CommentTextChar">
    <w:name w:val="Comment Text Char"/>
    <w:basedOn w:val="DefaultParagraphFont"/>
    <w:link w:val="CommentText"/>
    <w:uiPriority w:val="99"/>
    <w:rsid w:val="00830ED6"/>
    <w:rPr>
      <w:sz w:val="20"/>
      <w:szCs w:val="20"/>
    </w:rPr>
  </w:style>
  <w:style w:type="paragraph" w:styleId="CommentSubject">
    <w:name w:val="annotation subject"/>
    <w:basedOn w:val="CommentText"/>
    <w:next w:val="CommentText"/>
    <w:link w:val="CommentSubjectChar"/>
    <w:uiPriority w:val="99"/>
    <w:semiHidden/>
    <w:unhideWhenUsed/>
    <w:rsid w:val="00830ED6"/>
    <w:rPr>
      <w:b/>
      <w:bCs/>
    </w:rPr>
  </w:style>
  <w:style w:type="character" w:customStyle="1" w:styleId="CommentSubjectChar">
    <w:name w:val="Comment Subject Char"/>
    <w:basedOn w:val="CommentTextChar"/>
    <w:link w:val="CommentSubject"/>
    <w:uiPriority w:val="99"/>
    <w:semiHidden/>
    <w:rsid w:val="00830ED6"/>
    <w:rPr>
      <w:b/>
      <w:bCs/>
      <w:sz w:val="20"/>
      <w:szCs w:val="20"/>
    </w:rPr>
  </w:style>
  <w:style w:type="paragraph" w:styleId="Header">
    <w:name w:val="header"/>
    <w:basedOn w:val="Normal"/>
    <w:link w:val="HeaderChar"/>
    <w:uiPriority w:val="99"/>
    <w:unhideWhenUsed/>
    <w:rsid w:val="00AE1897"/>
    <w:pPr>
      <w:tabs>
        <w:tab w:val="center" w:pos="4536"/>
        <w:tab w:val="right" w:pos="9072"/>
      </w:tabs>
      <w:spacing w:after="0" w:line="240" w:lineRule="auto"/>
    </w:pPr>
  </w:style>
  <w:style w:type="character" w:customStyle="1" w:styleId="HeaderChar">
    <w:name w:val="Header Char"/>
    <w:basedOn w:val="DefaultParagraphFont"/>
    <w:link w:val="Header"/>
    <w:uiPriority w:val="99"/>
    <w:rsid w:val="00AE1897"/>
  </w:style>
  <w:style w:type="paragraph" w:styleId="Footer">
    <w:name w:val="footer"/>
    <w:basedOn w:val="Normal"/>
    <w:link w:val="FooterChar"/>
    <w:uiPriority w:val="99"/>
    <w:unhideWhenUsed/>
    <w:rsid w:val="00AE1897"/>
    <w:pPr>
      <w:tabs>
        <w:tab w:val="center" w:pos="4536"/>
        <w:tab w:val="right" w:pos="9072"/>
      </w:tabs>
      <w:spacing w:after="0" w:line="240" w:lineRule="auto"/>
    </w:pPr>
  </w:style>
  <w:style w:type="character" w:customStyle="1" w:styleId="FooterChar">
    <w:name w:val="Footer Char"/>
    <w:basedOn w:val="DefaultParagraphFont"/>
    <w:link w:val="Footer"/>
    <w:uiPriority w:val="99"/>
    <w:rsid w:val="00AE1897"/>
  </w:style>
  <w:style w:type="paragraph" w:styleId="BalloonText">
    <w:name w:val="Balloon Text"/>
    <w:basedOn w:val="Normal"/>
    <w:link w:val="BalloonTextChar"/>
    <w:uiPriority w:val="99"/>
    <w:semiHidden/>
    <w:unhideWhenUsed/>
    <w:rsid w:val="005604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04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4E2B13-FAED-4F82-A930-E3F7618CE0A6}">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6D670EA8-0B66-426B-B180-9023ED8507DD}">
  <ds:schemaRefs>
    <ds:schemaRef ds:uri="http://schemas.microsoft.com/sharepoint/v3/contenttype/forms"/>
  </ds:schemaRefs>
</ds:datastoreItem>
</file>

<file path=customXml/itemProps3.xml><?xml version="1.0" encoding="utf-8"?>
<ds:datastoreItem xmlns:ds="http://schemas.openxmlformats.org/officeDocument/2006/customXml" ds:itemID="{B69CC599-B6A8-4900-A5B5-29D4ECE5EC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853</Words>
  <Characters>4867</Characters>
  <Application>Microsoft Office Word</Application>
  <DocSecurity>0</DocSecurity>
  <Lines>40</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MURITH Deborah</cp:lastModifiedBy>
  <cp:revision>2</cp:revision>
  <dcterms:created xsi:type="dcterms:W3CDTF">2025-10-13T07:48:00Z</dcterms:created>
  <dcterms:modified xsi:type="dcterms:W3CDTF">2025-10-13T07:48:00Z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